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C113E" w14:textId="5760343D" w:rsidR="00B50AD4" w:rsidRPr="00931FB2" w:rsidRDefault="004A142F" w:rsidP="00B50AD4">
      <w:pPr>
        <w:spacing w:after="120"/>
        <w:contextualSpacing/>
        <w:jc w:val="center"/>
        <w:rPr>
          <w:rFonts w:ascii="Times New Roman" w:hAnsi="Times New Roman" w:cs="Times New Roman"/>
          <w:b/>
          <w:lang w:val="en-AU"/>
        </w:rPr>
      </w:pPr>
      <w:r w:rsidRPr="00931FB2">
        <w:rPr>
          <w:rFonts w:ascii="Times New Roman" w:hAnsi="Times New Roman" w:cs="Times New Roman"/>
          <w:b/>
          <w:lang w:val="en-AU"/>
        </w:rPr>
        <w:t>TRANSCEND PEACE UNIVERSITY | PACS6922 University of Sydney |</w:t>
      </w:r>
    </w:p>
    <w:p w14:paraId="4C3ED9F7" w14:textId="223CB0B3" w:rsidR="00B50AD4" w:rsidRPr="00931FB2" w:rsidRDefault="004A142F" w:rsidP="00B50AD4">
      <w:pPr>
        <w:spacing w:after="120"/>
        <w:contextualSpacing/>
        <w:jc w:val="center"/>
        <w:rPr>
          <w:rFonts w:ascii="Times New Roman" w:hAnsi="Times New Roman" w:cs="Times New Roman"/>
          <w:b/>
          <w:lang w:val="en-AU"/>
        </w:rPr>
      </w:pPr>
      <w:r w:rsidRPr="00931FB2">
        <w:rPr>
          <w:rFonts w:ascii="Times New Roman" w:hAnsi="Times New Roman" w:cs="Times New Roman"/>
          <w:b/>
          <w:lang w:val="en-AU"/>
        </w:rPr>
        <w:t>Advanced</w:t>
      </w:r>
      <w:r w:rsidR="00EA753C" w:rsidRPr="00931FB2">
        <w:rPr>
          <w:rFonts w:ascii="Times New Roman" w:hAnsi="Times New Roman" w:cs="Times New Roman"/>
          <w:b/>
          <w:lang w:val="en-AU"/>
        </w:rPr>
        <w:t xml:space="preserve"> Conflict Transformation</w:t>
      </w:r>
      <w:r w:rsidR="00AC3A07" w:rsidRPr="00931FB2">
        <w:rPr>
          <w:rFonts w:ascii="Times New Roman" w:hAnsi="Times New Roman" w:cs="Times New Roman"/>
          <w:b/>
          <w:lang w:val="en-AU"/>
        </w:rPr>
        <w:t xml:space="preserve"> </w:t>
      </w:r>
      <w:r w:rsidR="00446D8C" w:rsidRPr="00931FB2">
        <w:rPr>
          <w:rFonts w:ascii="Times New Roman" w:hAnsi="Times New Roman" w:cs="Times New Roman"/>
          <w:b/>
          <w:lang w:val="en-AU"/>
        </w:rPr>
        <w:t>|</w:t>
      </w:r>
      <w:r w:rsidR="00AC3A07" w:rsidRPr="00931FB2">
        <w:rPr>
          <w:rFonts w:ascii="Times New Roman" w:hAnsi="Times New Roman" w:cs="Times New Roman"/>
          <w:b/>
          <w:lang w:val="en-AU"/>
        </w:rPr>
        <w:t xml:space="preserve"> </w:t>
      </w:r>
      <w:r w:rsidR="00EA753C" w:rsidRPr="00931FB2">
        <w:rPr>
          <w:rFonts w:ascii="Times New Roman" w:hAnsi="Times New Roman" w:cs="Times New Roman"/>
          <w:b/>
          <w:lang w:val="en-AU"/>
        </w:rPr>
        <w:t xml:space="preserve">Collective </w:t>
      </w:r>
      <w:proofErr w:type="spellStart"/>
      <w:r w:rsidR="00EA753C" w:rsidRPr="00931FB2">
        <w:rPr>
          <w:rFonts w:ascii="Times New Roman" w:hAnsi="Times New Roman" w:cs="Times New Roman"/>
          <w:b/>
          <w:lang w:val="en-AU"/>
        </w:rPr>
        <w:t>Assgt</w:t>
      </w:r>
      <w:proofErr w:type="spellEnd"/>
      <w:r w:rsidR="00EA753C" w:rsidRPr="00931FB2">
        <w:rPr>
          <w:rFonts w:ascii="Times New Roman" w:hAnsi="Times New Roman" w:cs="Times New Roman"/>
          <w:b/>
          <w:lang w:val="en-AU"/>
        </w:rPr>
        <w:t xml:space="preserve"> </w:t>
      </w:r>
      <w:r w:rsidR="00EF2ABF" w:rsidRPr="00931FB2">
        <w:rPr>
          <w:rFonts w:ascii="Times New Roman" w:hAnsi="Times New Roman" w:cs="Times New Roman"/>
          <w:b/>
          <w:lang w:val="en-AU"/>
        </w:rPr>
        <w:t>3</w:t>
      </w:r>
      <w:r w:rsidR="00CA5187" w:rsidRPr="00931FB2">
        <w:rPr>
          <w:rFonts w:ascii="Times New Roman" w:hAnsi="Times New Roman" w:cs="Times New Roman"/>
          <w:b/>
          <w:lang w:val="en-AU"/>
        </w:rPr>
        <w:t xml:space="preserve"> | DPT/PE</w:t>
      </w:r>
      <w:r w:rsidR="00EF2ABF" w:rsidRPr="00931FB2">
        <w:rPr>
          <w:rFonts w:ascii="Times New Roman" w:hAnsi="Times New Roman" w:cs="Times New Roman"/>
          <w:b/>
          <w:lang w:val="en-AU"/>
        </w:rPr>
        <w:t>E</w:t>
      </w:r>
      <w:r w:rsidR="00CA5187" w:rsidRPr="00931FB2">
        <w:rPr>
          <w:rFonts w:ascii="Times New Roman" w:hAnsi="Times New Roman" w:cs="Times New Roman"/>
          <w:b/>
          <w:lang w:val="en-AU"/>
        </w:rPr>
        <w:t xml:space="preserve">MC | </w:t>
      </w:r>
      <w:r w:rsidR="00EF2ABF" w:rsidRPr="00931FB2">
        <w:rPr>
          <w:rFonts w:ascii="Times New Roman" w:hAnsi="Times New Roman" w:cs="Times New Roman"/>
          <w:b/>
          <w:lang w:val="en-AU"/>
        </w:rPr>
        <w:t>Africa</w:t>
      </w:r>
    </w:p>
    <w:p w14:paraId="0D537FF3" w14:textId="77777777" w:rsidR="00B50AD4" w:rsidRPr="00931FB2" w:rsidRDefault="00B50AD4" w:rsidP="004A142F">
      <w:pPr>
        <w:spacing w:after="120" w:line="480" w:lineRule="auto"/>
        <w:contextualSpacing/>
        <w:rPr>
          <w:rFonts w:ascii="Times New Roman" w:hAnsi="Times New Roman" w:cs="Times New Roman"/>
          <w:lang w:val="en-AU"/>
        </w:rPr>
      </w:pPr>
    </w:p>
    <w:p w14:paraId="7FCC947E" w14:textId="517DD0AC" w:rsidR="00B87179" w:rsidRPr="00F578AD" w:rsidRDefault="00241CD7" w:rsidP="00F578AD">
      <w:pPr>
        <w:spacing w:after="120" w:line="480" w:lineRule="auto"/>
        <w:contextualSpacing/>
        <w:rPr>
          <w:rFonts w:ascii="Times New Roman" w:hAnsi="Times New Roman" w:cs="Times New Roman"/>
          <w:b/>
          <w:i/>
          <w:sz w:val="22"/>
          <w:szCs w:val="22"/>
          <w:lang w:val="en-AU"/>
        </w:rPr>
      </w:pPr>
      <w:r w:rsidRPr="00241CD7">
        <w:rPr>
          <w:rFonts w:ascii="Times New Roman" w:hAnsi="Times New Roman" w:cs="Times New Roman"/>
          <w:b/>
          <w:i/>
          <w:sz w:val="22"/>
          <w:szCs w:val="22"/>
          <w:lang w:val="en-AU"/>
        </w:rPr>
        <w:t>“How can ‘Africa’ get its act together?”</w:t>
      </w:r>
      <w:r w:rsidR="00F578AD">
        <w:rPr>
          <w:rFonts w:ascii="Times New Roman" w:hAnsi="Times New Roman" w:cs="Times New Roman"/>
          <w:b/>
          <w:i/>
          <w:sz w:val="22"/>
          <w:szCs w:val="22"/>
          <w:lang w:val="en-AU"/>
        </w:rPr>
        <w:t xml:space="preserve"> – </w:t>
      </w:r>
      <w:r w:rsidR="00B87179" w:rsidRPr="00B87179">
        <w:rPr>
          <w:rFonts w:ascii="Times New Roman" w:hAnsi="Times New Roman"/>
          <w:sz w:val="22"/>
          <w:szCs w:val="22"/>
        </w:rPr>
        <w:t xml:space="preserve">Political, economic, ecological, military and cultural therapies to motivate </w:t>
      </w:r>
      <w:r>
        <w:rPr>
          <w:rFonts w:ascii="Times New Roman" w:hAnsi="Times New Roman"/>
          <w:sz w:val="22"/>
          <w:szCs w:val="22"/>
        </w:rPr>
        <w:t>‘</w:t>
      </w:r>
      <w:r w:rsidR="00B87179" w:rsidRPr="00B87179">
        <w:rPr>
          <w:rFonts w:ascii="Times New Roman" w:hAnsi="Times New Roman"/>
          <w:sz w:val="22"/>
          <w:szCs w:val="22"/>
        </w:rPr>
        <w:t>Africa</w:t>
      </w:r>
      <w:r>
        <w:rPr>
          <w:rFonts w:ascii="Times New Roman" w:hAnsi="Times New Roman"/>
          <w:sz w:val="22"/>
          <w:szCs w:val="22"/>
        </w:rPr>
        <w:t>’</w:t>
      </w:r>
      <w:r w:rsidR="00B87179" w:rsidRPr="00B87179">
        <w:rPr>
          <w:rFonts w:ascii="Times New Roman" w:hAnsi="Times New Roman"/>
          <w:sz w:val="22"/>
          <w:szCs w:val="22"/>
        </w:rPr>
        <w:t xml:space="preserve"> to get its act together should be built upon respect for the basic needs of the people, land and the interrelated relationships between these by having local input feeding into regional and continental forums to inform decision-making so that continental self-reliance results, creating a panacea that liberates Africa from the imperialism it has and is enduring.</w:t>
      </w:r>
    </w:p>
    <w:p w14:paraId="61D9EA95" w14:textId="05A4D582" w:rsidR="00EF2ABF" w:rsidRPr="00C27985" w:rsidRDefault="00AB5FB3" w:rsidP="00574B17">
      <w:pPr>
        <w:pStyle w:val="NormalWeb"/>
        <w:spacing w:before="2" w:after="2" w:line="480" w:lineRule="auto"/>
        <w:contextualSpacing/>
        <w:rPr>
          <w:rFonts w:ascii="Times New Roman" w:hAnsi="Times New Roman"/>
          <w:sz w:val="22"/>
          <w:szCs w:val="22"/>
        </w:rPr>
      </w:pPr>
      <w:r w:rsidRPr="00C27985">
        <w:rPr>
          <w:rFonts w:ascii="Times New Roman" w:hAnsi="Times New Roman"/>
          <w:b/>
          <w:i/>
          <w:sz w:val="22"/>
          <w:szCs w:val="22"/>
        </w:rPr>
        <w:t>Politic</w:t>
      </w:r>
      <w:r w:rsidR="00342C69" w:rsidRPr="00C27985">
        <w:rPr>
          <w:rFonts w:ascii="Times New Roman" w:hAnsi="Times New Roman"/>
          <w:b/>
          <w:i/>
          <w:sz w:val="22"/>
          <w:szCs w:val="22"/>
        </w:rPr>
        <w:t>al</w:t>
      </w:r>
      <w:r w:rsidRPr="00C27985">
        <w:rPr>
          <w:rFonts w:ascii="Times New Roman" w:hAnsi="Times New Roman"/>
          <w:sz w:val="22"/>
          <w:szCs w:val="22"/>
        </w:rPr>
        <w:t xml:space="preserve"> – </w:t>
      </w:r>
      <w:r w:rsidR="00EF2ABF" w:rsidRPr="00C27985">
        <w:rPr>
          <w:rFonts w:ascii="Times New Roman" w:hAnsi="Times New Roman"/>
          <w:b/>
          <w:i/>
          <w:sz w:val="22"/>
          <w:szCs w:val="22"/>
        </w:rPr>
        <w:t>Think Continental, Act Local</w:t>
      </w:r>
      <w:r w:rsidR="00EF2ABF" w:rsidRPr="00C27985">
        <w:rPr>
          <w:rFonts w:ascii="Times New Roman" w:hAnsi="Times New Roman"/>
          <w:sz w:val="22"/>
          <w:szCs w:val="22"/>
        </w:rPr>
        <w:t xml:space="preserve">. African communities need to constantly recognize and acknowledge that a united African community is necessary to overcome neo-colonialism.  Nevertheless, any current or future African inter-governmental and pan-continental organizations </w:t>
      </w:r>
      <w:r w:rsidR="00EF6DA9" w:rsidRPr="00C27985">
        <w:rPr>
          <w:rFonts w:ascii="Times New Roman" w:hAnsi="Times New Roman"/>
          <w:sz w:val="22"/>
          <w:szCs w:val="22"/>
        </w:rPr>
        <w:t>(</w:t>
      </w:r>
      <w:r w:rsidR="001D3BEA" w:rsidRPr="00C27985">
        <w:rPr>
          <w:rFonts w:ascii="Times New Roman" w:hAnsi="Times New Roman"/>
          <w:sz w:val="22"/>
          <w:szCs w:val="22"/>
        </w:rPr>
        <w:t xml:space="preserve">Grimm, S. &amp; </w:t>
      </w:r>
      <w:proofErr w:type="spellStart"/>
      <w:r w:rsidR="001D3BEA" w:rsidRPr="00C27985">
        <w:rPr>
          <w:rFonts w:ascii="Times New Roman" w:hAnsi="Times New Roman"/>
          <w:sz w:val="22"/>
          <w:szCs w:val="22"/>
        </w:rPr>
        <w:t>Katito</w:t>
      </w:r>
      <w:proofErr w:type="spellEnd"/>
      <w:r w:rsidR="001D3BEA" w:rsidRPr="00C27985">
        <w:rPr>
          <w:rFonts w:ascii="Times New Roman" w:hAnsi="Times New Roman"/>
          <w:sz w:val="22"/>
          <w:szCs w:val="22"/>
        </w:rPr>
        <w:t>, G., 2010</w:t>
      </w:r>
      <w:r w:rsidR="00EF6DA9" w:rsidRPr="00C27985">
        <w:rPr>
          <w:rFonts w:ascii="Times New Roman" w:hAnsi="Times New Roman"/>
          <w:sz w:val="22"/>
          <w:szCs w:val="22"/>
        </w:rPr>
        <w:t>)</w:t>
      </w:r>
      <w:r w:rsidR="00EF2ABF" w:rsidRPr="00C27985">
        <w:rPr>
          <w:rFonts w:ascii="Times New Roman" w:hAnsi="Times New Roman"/>
          <w:sz w:val="22"/>
          <w:szCs w:val="22"/>
        </w:rPr>
        <w:t xml:space="preserve"> should not be </w:t>
      </w:r>
      <w:r w:rsidR="00865A56" w:rsidRPr="00C27985">
        <w:rPr>
          <w:rFonts w:ascii="Times New Roman" w:hAnsi="Times New Roman"/>
          <w:sz w:val="22"/>
          <w:szCs w:val="22"/>
        </w:rPr>
        <w:t xml:space="preserve">designed to be </w:t>
      </w:r>
      <w:r w:rsidR="004814BD" w:rsidRPr="00C27985">
        <w:rPr>
          <w:rFonts w:ascii="Times New Roman" w:hAnsi="Times New Roman"/>
          <w:sz w:val="22"/>
          <w:szCs w:val="22"/>
        </w:rPr>
        <w:t>relied upon</w:t>
      </w:r>
      <w:r w:rsidR="00EF2ABF" w:rsidRPr="00C27985">
        <w:rPr>
          <w:rFonts w:ascii="Times New Roman" w:hAnsi="Times New Roman"/>
          <w:sz w:val="22"/>
          <w:szCs w:val="22"/>
        </w:rPr>
        <w:t xml:space="preserve"> to be the sole salvation for all African continental problems. The </w:t>
      </w:r>
      <w:r w:rsidR="004814BD" w:rsidRPr="00C27985">
        <w:rPr>
          <w:rFonts w:ascii="Times New Roman" w:hAnsi="Times New Roman"/>
          <w:sz w:val="22"/>
          <w:szCs w:val="22"/>
        </w:rPr>
        <w:t xml:space="preserve">political </w:t>
      </w:r>
      <w:r w:rsidR="00EF2ABF" w:rsidRPr="00C27985">
        <w:rPr>
          <w:rFonts w:ascii="Times New Roman" w:hAnsi="Times New Roman"/>
          <w:sz w:val="22"/>
          <w:szCs w:val="22"/>
        </w:rPr>
        <w:t xml:space="preserve">design </w:t>
      </w:r>
      <w:r w:rsidR="00574B17" w:rsidRPr="00C27985">
        <w:rPr>
          <w:rFonts w:ascii="Times New Roman" w:hAnsi="Times New Roman"/>
          <w:sz w:val="22"/>
          <w:szCs w:val="22"/>
        </w:rPr>
        <w:t xml:space="preserve">of such organizations </w:t>
      </w:r>
      <w:r w:rsidR="00EF2ABF" w:rsidRPr="00C27985">
        <w:rPr>
          <w:rFonts w:ascii="Times New Roman" w:hAnsi="Times New Roman"/>
          <w:sz w:val="22"/>
          <w:szCs w:val="22"/>
        </w:rPr>
        <w:t xml:space="preserve">should focus on empowering each African community to start taking responsibilities for their own </w:t>
      </w:r>
      <w:r w:rsidR="00D31B82">
        <w:rPr>
          <w:rFonts w:ascii="Times New Roman" w:hAnsi="Times New Roman"/>
          <w:sz w:val="22"/>
          <w:szCs w:val="22"/>
        </w:rPr>
        <w:t>political, economical, socio-ecological</w:t>
      </w:r>
      <w:r w:rsidR="000E2DD3" w:rsidRPr="00C27985">
        <w:rPr>
          <w:rFonts w:ascii="Times New Roman" w:hAnsi="Times New Roman"/>
          <w:sz w:val="22"/>
          <w:szCs w:val="22"/>
        </w:rPr>
        <w:t xml:space="preserve">, military and cultural </w:t>
      </w:r>
      <w:r w:rsidR="00EF2ABF" w:rsidRPr="00C27985">
        <w:rPr>
          <w:rFonts w:ascii="Times New Roman" w:hAnsi="Times New Roman"/>
          <w:sz w:val="22"/>
          <w:szCs w:val="22"/>
        </w:rPr>
        <w:t>(</w:t>
      </w:r>
      <w:proofErr w:type="gramStart"/>
      <w:r w:rsidR="00EF2ABF" w:rsidRPr="00C27985">
        <w:rPr>
          <w:rFonts w:ascii="Times New Roman" w:hAnsi="Times New Roman"/>
          <w:sz w:val="22"/>
          <w:szCs w:val="22"/>
        </w:rPr>
        <w:t>in)actions</w:t>
      </w:r>
      <w:proofErr w:type="gramEnd"/>
      <w:r w:rsidR="00EF2ABF" w:rsidRPr="00C27985">
        <w:rPr>
          <w:rFonts w:ascii="Times New Roman" w:hAnsi="Times New Roman"/>
          <w:sz w:val="22"/>
          <w:szCs w:val="22"/>
        </w:rPr>
        <w:t>, which collectively would form a stronger and united Africa. At which point could each Af</w:t>
      </w:r>
      <w:r w:rsidR="00B353C4" w:rsidRPr="00C27985">
        <w:rPr>
          <w:rFonts w:ascii="Times New Roman" w:hAnsi="Times New Roman"/>
          <w:sz w:val="22"/>
          <w:szCs w:val="22"/>
        </w:rPr>
        <w:t>rican community confidently relies</w:t>
      </w:r>
      <w:r w:rsidR="00EF2ABF" w:rsidRPr="00C27985">
        <w:rPr>
          <w:rFonts w:ascii="Times New Roman" w:hAnsi="Times New Roman"/>
          <w:sz w:val="22"/>
          <w:szCs w:val="22"/>
        </w:rPr>
        <w:t xml:space="preserve"> on its represe</w:t>
      </w:r>
      <w:r w:rsidR="00EF2ABF" w:rsidRPr="00241CD7">
        <w:rPr>
          <w:rFonts w:ascii="Times New Roman" w:hAnsi="Times New Roman"/>
          <w:sz w:val="22"/>
          <w:szCs w:val="22"/>
        </w:rPr>
        <w:t>ntatives within these organizations to truly represent African communities interests to its own people and to foreign actors.</w:t>
      </w:r>
      <w:r w:rsidR="004638E2" w:rsidRPr="00241CD7">
        <w:rPr>
          <w:rFonts w:ascii="Times New Roman" w:hAnsi="Times New Roman"/>
          <w:sz w:val="22"/>
          <w:szCs w:val="22"/>
        </w:rPr>
        <w:t xml:space="preserve"> </w:t>
      </w:r>
      <w:r w:rsidR="00F61AFD" w:rsidRPr="00241CD7">
        <w:rPr>
          <w:rFonts w:ascii="Times New Roman" w:hAnsi="Times New Roman"/>
          <w:sz w:val="22"/>
          <w:szCs w:val="22"/>
        </w:rPr>
        <w:t>In regards to collaboration amongst communities, two-chamber system of governance and non-territorial federalism models could be adopted to</w:t>
      </w:r>
      <w:r w:rsidR="002443FF" w:rsidRPr="00241CD7">
        <w:rPr>
          <w:rFonts w:ascii="Times New Roman" w:hAnsi="Times New Roman"/>
          <w:sz w:val="22"/>
          <w:szCs w:val="22"/>
        </w:rPr>
        <w:t xml:space="preserve"> empower local communities to greater self determination within cultural communities that reach across state boundaries</w:t>
      </w:r>
      <w:r w:rsidR="001A70FD" w:rsidRPr="00241CD7">
        <w:rPr>
          <w:rFonts w:ascii="Times New Roman" w:hAnsi="Times New Roman"/>
          <w:sz w:val="22"/>
          <w:szCs w:val="22"/>
        </w:rPr>
        <w:t>.</w:t>
      </w:r>
    </w:p>
    <w:p w14:paraId="69AE7C06" w14:textId="4970EDDE" w:rsidR="00C27985" w:rsidRPr="00241CD7" w:rsidRDefault="00F71958" w:rsidP="00055348">
      <w:pPr>
        <w:pStyle w:val="NormalWeb"/>
        <w:tabs>
          <w:tab w:val="left" w:pos="5490"/>
        </w:tabs>
        <w:spacing w:before="2" w:after="2" w:line="480" w:lineRule="auto"/>
        <w:contextualSpacing/>
        <w:rPr>
          <w:rFonts w:ascii="Times New Roman" w:hAnsi="Times New Roman"/>
          <w:sz w:val="22"/>
          <w:szCs w:val="22"/>
        </w:rPr>
      </w:pPr>
      <w:r w:rsidRPr="00C27985">
        <w:rPr>
          <w:rFonts w:ascii="Times New Roman" w:hAnsi="Times New Roman"/>
          <w:sz w:val="22"/>
          <w:szCs w:val="22"/>
        </w:rPr>
        <w:t>P</w:t>
      </w:r>
      <w:r w:rsidR="00EF2ABF" w:rsidRPr="00C27985">
        <w:rPr>
          <w:rFonts w:ascii="Times New Roman" w:hAnsi="Times New Roman"/>
          <w:sz w:val="22"/>
          <w:szCs w:val="22"/>
        </w:rPr>
        <w:t xml:space="preserve">olitical empowerment </w:t>
      </w:r>
      <w:r w:rsidR="004814BD" w:rsidRPr="00C27985">
        <w:rPr>
          <w:rFonts w:ascii="Times New Roman" w:hAnsi="Times New Roman"/>
          <w:sz w:val="22"/>
          <w:szCs w:val="22"/>
        </w:rPr>
        <w:t>design</w:t>
      </w:r>
      <w:r w:rsidR="00B353C4" w:rsidRPr="00C27985">
        <w:rPr>
          <w:rFonts w:ascii="Times New Roman" w:hAnsi="Times New Roman"/>
          <w:sz w:val="22"/>
          <w:szCs w:val="22"/>
        </w:rPr>
        <w:t xml:space="preserve">, involving local Africans, </w:t>
      </w:r>
      <w:r w:rsidRPr="00C27985">
        <w:rPr>
          <w:rFonts w:ascii="Times New Roman" w:hAnsi="Times New Roman"/>
          <w:sz w:val="22"/>
          <w:szCs w:val="22"/>
        </w:rPr>
        <w:t>Africans in diaspora</w:t>
      </w:r>
      <w:r w:rsidR="00B353C4" w:rsidRPr="00C27985">
        <w:rPr>
          <w:rFonts w:ascii="Times New Roman" w:hAnsi="Times New Roman"/>
          <w:sz w:val="22"/>
          <w:szCs w:val="22"/>
        </w:rPr>
        <w:t xml:space="preserve"> and non-bipartisan international actors</w:t>
      </w:r>
      <w:r w:rsidR="00C27985">
        <w:rPr>
          <w:rFonts w:ascii="Times New Roman" w:hAnsi="Times New Roman"/>
          <w:sz w:val="22"/>
          <w:szCs w:val="22"/>
        </w:rPr>
        <w:t xml:space="preserve"> from developed and developing countries</w:t>
      </w:r>
      <w:r w:rsidRPr="00C27985">
        <w:rPr>
          <w:rFonts w:ascii="Times New Roman" w:hAnsi="Times New Roman"/>
          <w:sz w:val="22"/>
          <w:szCs w:val="22"/>
        </w:rPr>
        <w:t xml:space="preserve">, </w:t>
      </w:r>
      <w:r w:rsidR="004814BD" w:rsidRPr="00C27985">
        <w:rPr>
          <w:rFonts w:ascii="Times New Roman" w:hAnsi="Times New Roman"/>
          <w:sz w:val="22"/>
          <w:szCs w:val="22"/>
        </w:rPr>
        <w:t>need</w:t>
      </w:r>
      <w:r w:rsidR="00B353C4" w:rsidRPr="00C27985">
        <w:rPr>
          <w:rFonts w:ascii="Times New Roman" w:hAnsi="Times New Roman"/>
          <w:sz w:val="22"/>
          <w:szCs w:val="22"/>
        </w:rPr>
        <w:t>s</w:t>
      </w:r>
      <w:r w:rsidR="004814BD" w:rsidRPr="00C27985">
        <w:rPr>
          <w:rFonts w:ascii="Times New Roman" w:hAnsi="Times New Roman"/>
          <w:sz w:val="22"/>
          <w:szCs w:val="22"/>
        </w:rPr>
        <w:t xml:space="preserve"> to include</w:t>
      </w:r>
      <w:r w:rsidR="00EF2ABF" w:rsidRPr="00C27985">
        <w:rPr>
          <w:rFonts w:ascii="Times New Roman" w:hAnsi="Times New Roman"/>
          <w:sz w:val="22"/>
          <w:szCs w:val="22"/>
        </w:rPr>
        <w:t xml:space="preserve"> the development and training of sound political governance with priority in achieving African communities common goals rather than State political leaders or military regimes self-serving interests heavily depended on and influenced </w:t>
      </w:r>
      <w:r w:rsidR="004814BD" w:rsidRPr="00C27985">
        <w:rPr>
          <w:rFonts w:ascii="Times New Roman" w:hAnsi="Times New Roman"/>
          <w:sz w:val="22"/>
          <w:szCs w:val="22"/>
        </w:rPr>
        <w:t>by neo</w:t>
      </w:r>
      <w:r w:rsidR="004814BD" w:rsidRPr="00241CD7">
        <w:rPr>
          <w:rFonts w:ascii="Times New Roman" w:hAnsi="Times New Roman"/>
          <w:sz w:val="22"/>
          <w:szCs w:val="22"/>
        </w:rPr>
        <w:t>-colonialist powerhouses</w:t>
      </w:r>
      <w:r w:rsidR="005251FF" w:rsidRPr="00241CD7">
        <w:rPr>
          <w:rFonts w:ascii="Times New Roman" w:hAnsi="Times New Roman"/>
          <w:sz w:val="22"/>
          <w:szCs w:val="22"/>
        </w:rPr>
        <w:t xml:space="preserve"> </w:t>
      </w:r>
      <w:r w:rsidR="000E2DD3" w:rsidRPr="00241CD7">
        <w:rPr>
          <w:rFonts w:ascii="Times New Roman" w:hAnsi="Times New Roman"/>
          <w:sz w:val="22"/>
          <w:szCs w:val="22"/>
        </w:rPr>
        <w:t>(Nkrumah, 1965)</w:t>
      </w:r>
      <w:r w:rsidR="004814BD" w:rsidRPr="00241CD7">
        <w:rPr>
          <w:rFonts w:ascii="Times New Roman" w:hAnsi="Times New Roman"/>
          <w:sz w:val="22"/>
          <w:szCs w:val="22"/>
        </w:rPr>
        <w:t xml:space="preserve">. </w:t>
      </w:r>
    </w:p>
    <w:p w14:paraId="269286EE" w14:textId="4364E4DB" w:rsidR="00B353C4" w:rsidRPr="00C27985" w:rsidRDefault="004638E2" w:rsidP="00055348">
      <w:pPr>
        <w:pStyle w:val="NormalWeb"/>
        <w:tabs>
          <w:tab w:val="left" w:pos="5490"/>
        </w:tabs>
        <w:spacing w:before="2" w:after="2" w:line="480" w:lineRule="auto"/>
        <w:contextualSpacing/>
        <w:rPr>
          <w:rFonts w:ascii="Times New Roman" w:hAnsi="Times New Roman"/>
          <w:sz w:val="22"/>
          <w:szCs w:val="22"/>
        </w:rPr>
      </w:pPr>
      <w:r w:rsidRPr="00241CD7">
        <w:rPr>
          <w:rFonts w:ascii="Times New Roman" w:hAnsi="Times New Roman"/>
          <w:sz w:val="22"/>
          <w:szCs w:val="22"/>
        </w:rPr>
        <w:t xml:space="preserve">Respect to Native title </w:t>
      </w:r>
      <w:r w:rsidR="00F61AFD" w:rsidRPr="00241CD7">
        <w:rPr>
          <w:rFonts w:ascii="Times New Roman" w:hAnsi="Times New Roman"/>
          <w:sz w:val="22"/>
          <w:szCs w:val="22"/>
        </w:rPr>
        <w:t>as well as</w:t>
      </w:r>
      <w:r w:rsidRPr="00241CD7">
        <w:rPr>
          <w:rFonts w:ascii="Times New Roman" w:hAnsi="Times New Roman"/>
          <w:sz w:val="22"/>
          <w:szCs w:val="22"/>
        </w:rPr>
        <w:t xml:space="preserve"> e</w:t>
      </w:r>
      <w:r w:rsidR="00B04C87" w:rsidRPr="00241CD7">
        <w:rPr>
          <w:rFonts w:ascii="Times New Roman" w:hAnsi="Times New Roman"/>
          <w:sz w:val="22"/>
          <w:szCs w:val="22"/>
        </w:rPr>
        <w:t xml:space="preserve">ducation and technology exchanges to be </w:t>
      </w:r>
      <w:r w:rsidR="00F61AFD" w:rsidRPr="00241CD7">
        <w:rPr>
          <w:rFonts w:ascii="Times New Roman" w:hAnsi="Times New Roman"/>
          <w:sz w:val="22"/>
          <w:szCs w:val="22"/>
        </w:rPr>
        <w:t>included in</w:t>
      </w:r>
      <w:r w:rsidR="00B04C87" w:rsidRPr="00241CD7">
        <w:rPr>
          <w:rFonts w:ascii="Times New Roman" w:hAnsi="Times New Roman"/>
          <w:sz w:val="22"/>
          <w:szCs w:val="22"/>
        </w:rPr>
        <w:t xml:space="preserve"> </w:t>
      </w:r>
      <w:r w:rsidR="00F61AFD" w:rsidRPr="00241CD7">
        <w:rPr>
          <w:rFonts w:ascii="Times New Roman" w:hAnsi="Times New Roman"/>
          <w:sz w:val="22"/>
          <w:szCs w:val="22"/>
        </w:rPr>
        <w:t xml:space="preserve">African </w:t>
      </w:r>
      <w:r w:rsidR="00B04C87" w:rsidRPr="00241CD7">
        <w:rPr>
          <w:rFonts w:ascii="Times New Roman" w:hAnsi="Times New Roman"/>
          <w:sz w:val="22"/>
          <w:szCs w:val="22"/>
        </w:rPr>
        <w:t xml:space="preserve">international </w:t>
      </w:r>
      <w:r w:rsidR="00F61AFD" w:rsidRPr="00241CD7">
        <w:rPr>
          <w:rFonts w:ascii="Times New Roman" w:hAnsi="Times New Roman"/>
          <w:sz w:val="22"/>
          <w:szCs w:val="22"/>
        </w:rPr>
        <w:t>discourse</w:t>
      </w:r>
      <w:r w:rsidR="00B04C87" w:rsidRPr="00241CD7">
        <w:rPr>
          <w:rFonts w:ascii="Times New Roman" w:hAnsi="Times New Roman"/>
          <w:sz w:val="22"/>
          <w:szCs w:val="22"/>
        </w:rPr>
        <w:t xml:space="preserve"> to empower African people for a sustainable continental growth.</w:t>
      </w:r>
      <w:r w:rsidR="00B04C87">
        <w:rPr>
          <w:rFonts w:ascii="Times New Roman" w:hAnsi="Times New Roman"/>
          <w:sz w:val="22"/>
          <w:szCs w:val="22"/>
        </w:rPr>
        <w:t xml:space="preserve"> In negotiations of </w:t>
      </w:r>
      <w:r w:rsidR="00F578AD">
        <w:rPr>
          <w:rFonts w:ascii="Times New Roman" w:hAnsi="Times New Roman"/>
          <w:sz w:val="22"/>
          <w:szCs w:val="22"/>
        </w:rPr>
        <w:t xml:space="preserve">any form of international aid, </w:t>
      </w:r>
      <w:r w:rsidR="00EF2ABF" w:rsidRPr="00C27985">
        <w:rPr>
          <w:rFonts w:ascii="Times New Roman" w:hAnsi="Times New Roman"/>
          <w:sz w:val="22"/>
          <w:szCs w:val="22"/>
        </w:rPr>
        <w:t xml:space="preserve">highest priority should be on </w:t>
      </w:r>
      <w:r w:rsidR="00B50AD4" w:rsidRPr="00C27985">
        <w:rPr>
          <w:rFonts w:ascii="Times New Roman" w:hAnsi="Times New Roman"/>
          <w:sz w:val="22"/>
          <w:szCs w:val="22"/>
        </w:rPr>
        <w:t xml:space="preserve">human rights (The United Nations, 1948) </w:t>
      </w:r>
      <w:r w:rsidR="005251FF" w:rsidRPr="00C27985">
        <w:rPr>
          <w:rFonts w:ascii="Times New Roman" w:hAnsi="Times New Roman"/>
          <w:sz w:val="22"/>
          <w:szCs w:val="22"/>
        </w:rPr>
        <w:t xml:space="preserve">by improving the conditions and </w:t>
      </w:r>
      <w:r w:rsidR="00EF2ABF" w:rsidRPr="00C27985">
        <w:rPr>
          <w:rFonts w:ascii="Times New Roman" w:hAnsi="Times New Roman"/>
          <w:sz w:val="22"/>
          <w:szCs w:val="22"/>
        </w:rPr>
        <w:t>resources of health, safety, security, food, housing, fair trade, transport, education and freedom of political voting</w:t>
      </w:r>
      <w:r w:rsidR="000E2DD3" w:rsidRPr="00C27985">
        <w:rPr>
          <w:rFonts w:ascii="Times New Roman" w:hAnsi="Times New Roman"/>
          <w:sz w:val="22"/>
          <w:szCs w:val="22"/>
        </w:rPr>
        <w:t xml:space="preserve"> for African people</w:t>
      </w:r>
      <w:r w:rsidR="00EF2ABF" w:rsidRPr="00C27985">
        <w:rPr>
          <w:rFonts w:ascii="Times New Roman" w:hAnsi="Times New Roman"/>
          <w:sz w:val="22"/>
          <w:szCs w:val="22"/>
        </w:rPr>
        <w:t xml:space="preserve">. </w:t>
      </w:r>
    </w:p>
    <w:p w14:paraId="5B4F0C19" w14:textId="3A402410" w:rsidR="00055348" w:rsidRDefault="00055348" w:rsidP="00055348">
      <w:pPr>
        <w:pStyle w:val="NormalWeb"/>
        <w:tabs>
          <w:tab w:val="left" w:pos="5490"/>
        </w:tabs>
        <w:spacing w:before="2" w:after="2" w:line="480" w:lineRule="auto"/>
        <w:contextualSpacing/>
        <w:rPr>
          <w:rFonts w:ascii="Times New Roman" w:hAnsi="Times New Roman"/>
          <w:sz w:val="22"/>
          <w:szCs w:val="22"/>
        </w:rPr>
      </w:pPr>
      <w:r w:rsidRPr="00C27985">
        <w:rPr>
          <w:rFonts w:ascii="Times New Roman" w:hAnsi="Times New Roman"/>
          <w:sz w:val="22"/>
          <w:szCs w:val="22"/>
        </w:rPr>
        <w:lastRenderedPageBreak/>
        <w:t xml:space="preserve">Mandatory condition </w:t>
      </w:r>
      <w:r w:rsidR="00B353C4" w:rsidRPr="00C27985">
        <w:rPr>
          <w:rFonts w:ascii="Times New Roman" w:hAnsi="Times New Roman"/>
          <w:sz w:val="22"/>
          <w:szCs w:val="22"/>
        </w:rPr>
        <w:t xml:space="preserve">for government official election </w:t>
      </w:r>
      <w:r w:rsidRPr="00C27985">
        <w:rPr>
          <w:rFonts w:ascii="Times New Roman" w:hAnsi="Times New Roman"/>
          <w:sz w:val="22"/>
          <w:szCs w:val="22"/>
        </w:rPr>
        <w:t xml:space="preserve">should list </w:t>
      </w:r>
      <w:r w:rsidR="00EF6DA9" w:rsidRPr="00C27985">
        <w:rPr>
          <w:rFonts w:ascii="Times New Roman" w:hAnsi="Times New Roman"/>
          <w:sz w:val="22"/>
          <w:szCs w:val="22"/>
        </w:rPr>
        <w:t xml:space="preserve">that </w:t>
      </w:r>
      <w:r w:rsidRPr="00C27985">
        <w:rPr>
          <w:rFonts w:ascii="Times New Roman" w:hAnsi="Times New Roman"/>
          <w:sz w:val="22"/>
          <w:szCs w:val="22"/>
        </w:rPr>
        <w:t xml:space="preserve">in the absence of </w:t>
      </w:r>
      <w:r w:rsidR="00EF6DA9" w:rsidRPr="00C27985">
        <w:rPr>
          <w:rFonts w:ascii="Times New Roman" w:hAnsi="Times New Roman"/>
          <w:sz w:val="22"/>
          <w:szCs w:val="22"/>
        </w:rPr>
        <w:t xml:space="preserve">candidates </w:t>
      </w:r>
      <w:r w:rsidRPr="00C27985">
        <w:rPr>
          <w:rFonts w:ascii="Times New Roman" w:hAnsi="Times New Roman"/>
          <w:sz w:val="22"/>
          <w:szCs w:val="22"/>
        </w:rPr>
        <w:t>without past</w:t>
      </w:r>
      <w:r w:rsidR="00EF6DA9" w:rsidRPr="00C27985">
        <w:rPr>
          <w:rFonts w:ascii="Times New Roman" w:hAnsi="Times New Roman"/>
          <w:sz w:val="22"/>
          <w:szCs w:val="22"/>
        </w:rPr>
        <w:t xml:space="preserve"> violence record</w:t>
      </w:r>
      <w:r w:rsidRPr="00C27985">
        <w:rPr>
          <w:rFonts w:ascii="Times New Roman" w:hAnsi="Times New Roman"/>
          <w:sz w:val="22"/>
          <w:szCs w:val="22"/>
        </w:rPr>
        <w:t xml:space="preserve">, only candidate with the highest contribution toward his or her communities could apply or carry on political campaign. </w:t>
      </w:r>
      <w:r w:rsidR="00B353C4" w:rsidRPr="00C27985">
        <w:rPr>
          <w:rFonts w:ascii="Times New Roman" w:hAnsi="Times New Roman"/>
          <w:sz w:val="22"/>
          <w:szCs w:val="22"/>
        </w:rPr>
        <w:t>Although it is rather obvious</w:t>
      </w:r>
      <w:r w:rsidR="00016482" w:rsidRPr="00C27985">
        <w:rPr>
          <w:rFonts w:ascii="Times New Roman" w:hAnsi="Times New Roman"/>
          <w:sz w:val="22"/>
          <w:szCs w:val="22"/>
        </w:rPr>
        <w:t>, s</w:t>
      </w:r>
      <w:r w:rsidR="00574B17" w:rsidRPr="00C27985">
        <w:rPr>
          <w:rFonts w:ascii="Times New Roman" w:hAnsi="Times New Roman"/>
          <w:sz w:val="22"/>
          <w:szCs w:val="22"/>
        </w:rPr>
        <w:t xml:space="preserve">uch process </w:t>
      </w:r>
      <w:r w:rsidR="00651119" w:rsidRPr="00C27985">
        <w:rPr>
          <w:rFonts w:ascii="Times New Roman" w:hAnsi="Times New Roman"/>
          <w:sz w:val="22"/>
          <w:szCs w:val="22"/>
        </w:rPr>
        <w:t xml:space="preserve">is </w:t>
      </w:r>
      <w:r w:rsidR="00E6785D">
        <w:rPr>
          <w:rFonts w:ascii="Times New Roman" w:hAnsi="Times New Roman"/>
          <w:sz w:val="22"/>
          <w:szCs w:val="22"/>
        </w:rPr>
        <w:t>intended</w:t>
      </w:r>
      <w:r w:rsidR="00651119" w:rsidRPr="00C27985">
        <w:rPr>
          <w:rFonts w:ascii="Times New Roman" w:hAnsi="Times New Roman"/>
          <w:sz w:val="22"/>
          <w:szCs w:val="22"/>
        </w:rPr>
        <w:t xml:space="preserve"> </w:t>
      </w:r>
      <w:r w:rsidR="00B353C4" w:rsidRPr="00C27985">
        <w:rPr>
          <w:rFonts w:ascii="Times New Roman" w:hAnsi="Times New Roman"/>
          <w:sz w:val="22"/>
          <w:szCs w:val="22"/>
        </w:rPr>
        <w:t>as</w:t>
      </w:r>
      <w:r w:rsidR="00574B17" w:rsidRPr="00C27985">
        <w:rPr>
          <w:rFonts w:ascii="Times New Roman" w:hAnsi="Times New Roman"/>
          <w:sz w:val="22"/>
          <w:szCs w:val="22"/>
        </w:rPr>
        <w:t xml:space="preserve"> </w:t>
      </w:r>
      <w:r w:rsidR="001D3BEA" w:rsidRPr="00C27985">
        <w:rPr>
          <w:rFonts w:ascii="Times New Roman" w:hAnsi="Times New Roman"/>
          <w:sz w:val="22"/>
          <w:szCs w:val="22"/>
        </w:rPr>
        <w:t>NOT</w:t>
      </w:r>
      <w:r w:rsidR="00574B17" w:rsidRPr="00C27985">
        <w:rPr>
          <w:rFonts w:ascii="Times New Roman" w:hAnsi="Times New Roman"/>
          <w:sz w:val="22"/>
          <w:szCs w:val="22"/>
        </w:rPr>
        <w:t xml:space="preserve"> </w:t>
      </w:r>
      <w:r w:rsidR="00B353C4" w:rsidRPr="00C27985">
        <w:rPr>
          <w:rFonts w:ascii="Times New Roman" w:hAnsi="Times New Roman"/>
          <w:sz w:val="22"/>
          <w:szCs w:val="22"/>
        </w:rPr>
        <w:t xml:space="preserve">to </w:t>
      </w:r>
      <w:r w:rsidR="00574B17" w:rsidRPr="00C27985">
        <w:rPr>
          <w:rFonts w:ascii="Times New Roman" w:hAnsi="Times New Roman"/>
          <w:sz w:val="22"/>
          <w:szCs w:val="22"/>
        </w:rPr>
        <w:t>single out self-elected warlords</w:t>
      </w:r>
      <w:r w:rsidR="001D3BEA" w:rsidRPr="00C27985">
        <w:rPr>
          <w:rFonts w:ascii="Times New Roman" w:hAnsi="Times New Roman"/>
          <w:sz w:val="22"/>
          <w:szCs w:val="22"/>
        </w:rPr>
        <w:t xml:space="preserve"> which often results</w:t>
      </w:r>
      <w:r w:rsidR="00651119" w:rsidRPr="00C27985">
        <w:rPr>
          <w:rFonts w:ascii="Times New Roman" w:hAnsi="Times New Roman"/>
          <w:sz w:val="22"/>
          <w:szCs w:val="22"/>
        </w:rPr>
        <w:t xml:space="preserve"> </w:t>
      </w:r>
      <w:r w:rsidR="00574B17" w:rsidRPr="00C27985">
        <w:rPr>
          <w:rFonts w:ascii="Times New Roman" w:hAnsi="Times New Roman"/>
          <w:sz w:val="22"/>
          <w:szCs w:val="22"/>
        </w:rPr>
        <w:t xml:space="preserve">in </w:t>
      </w:r>
      <w:r w:rsidR="00B353C4" w:rsidRPr="00C27985">
        <w:rPr>
          <w:rFonts w:ascii="Times New Roman" w:hAnsi="Times New Roman"/>
          <w:sz w:val="22"/>
          <w:szCs w:val="22"/>
        </w:rPr>
        <w:t xml:space="preserve">(prolonged) </w:t>
      </w:r>
      <w:r w:rsidR="00651119" w:rsidRPr="00C27985">
        <w:rPr>
          <w:rFonts w:ascii="Times New Roman" w:hAnsi="Times New Roman"/>
          <w:sz w:val="22"/>
          <w:szCs w:val="22"/>
        </w:rPr>
        <w:t xml:space="preserve">violent outbreak; </w:t>
      </w:r>
      <w:r w:rsidR="00574B17" w:rsidRPr="00C27985">
        <w:rPr>
          <w:rFonts w:ascii="Times New Roman" w:hAnsi="Times New Roman"/>
          <w:sz w:val="22"/>
          <w:szCs w:val="22"/>
        </w:rPr>
        <w:t xml:space="preserve">it </w:t>
      </w:r>
      <w:r w:rsidR="00651119" w:rsidRPr="00C27985">
        <w:rPr>
          <w:rFonts w:ascii="Times New Roman" w:hAnsi="Times New Roman"/>
          <w:sz w:val="22"/>
          <w:szCs w:val="22"/>
        </w:rPr>
        <w:t>is also intended to enable</w:t>
      </w:r>
      <w:r w:rsidR="00574B17" w:rsidRPr="00C27985">
        <w:rPr>
          <w:rFonts w:ascii="Times New Roman" w:hAnsi="Times New Roman"/>
          <w:sz w:val="22"/>
          <w:szCs w:val="22"/>
        </w:rPr>
        <w:t xml:space="preserve"> community dialogue in addressing past violence</w:t>
      </w:r>
      <w:r w:rsidR="00651119" w:rsidRPr="00C27985">
        <w:rPr>
          <w:rFonts w:ascii="Times New Roman" w:hAnsi="Times New Roman"/>
          <w:sz w:val="22"/>
          <w:szCs w:val="22"/>
        </w:rPr>
        <w:t xml:space="preserve"> during campaigning period</w:t>
      </w:r>
      <w:r w:rsidR="00574B17" w:rsidRPr="00C27985">
        <w:rPr>
          <w:rFonts w:ascii="Times New Roman" w:hAnsi="Times New Roman"/>
          <w:sz w:val="22"/>
          <w:szCs w:val="22"/>
        </w:rPr>
        <w:t>.</w:t>
      </w:r>
    </w:p>
    <w:p w14:paraId="2F129AB8" w14:textId="399988F7" w:rsidR="00F578AD" w:rsidRPr="00C27985" w:rsidRDefault="00F578AD" w:rsidP="00F008C4">
      <w:pPr>
        <w:pStyle w:val="NormalWeb"/>
        <w:tabs>
          <w:tab w:val="left" w:pos="5490"/>
        </w:tabs>
        <w:spacing w:before="2" w:after="2" w:line="480" w:lineRule="auto"/>
        <w:contextualSpacing/>
        <w:rPr>
          <w:rFonts w:ascii="Times New Roman" w:hAnsi="Times New Roman"/>
          <w:sz w:val="22"/>
          <w:szCs w:val="22"/>
        </w:rPr>
      </w:pPr>
      <w:proofErr w:type="gramStart"/>
      <w:r>
        <w:rPr>
          <w:rFonts w:ascii="Times New Roman" w:hAnsi="Times New Roman"/>
          <w:sz w:val="22"/>
          <w:szCs w:val="22"/>
        </w:rPr>
        <w:t>Think</w:t>
      </w:r>
      <w:proofErr w:type="gramEnd"/>
      <w:r>
        <w:rPr>
          <w:rFonts w:ascii="Times New Roman" w:hAnsi="Times New Roman"/>
          <w:sz w:val="22"/>
          <w:szCs w:val="22"/>
        </w:rPr>
        <w:t xml:space="preserve"> Continental, Act Local</w:t>
      </w:r>
      <w:r w:rsidR="00F008C4">
        <w:rPr>
          <w:rFonts w:ascii="Times New Roman" w:hAnsi="Times New Roman"/>
          <w:sz w:val="22"/>
          <w:szCs w:val="22"/>
        </w:rPr>
        <w:t>, Act Now. There needs to be aware</w:t>
      </w:r>
      <w:r w:rsidR="00D31B82">
        <w:rPr>
          <w:rFonts w:ascii="Times New Roman" w:hAnsi="Times New Roman"/>
          <w:sz w:val="22"/>
          <w:szCs w:val="22"/>
        </w:rPr>
        <w:t>ness of the importance of short-</w:t>
      </w:r>
      <w:r w:rsidR="00F008C4">
        <w:rPr>
          <w:rFonts w:ascii="Times New Roman" w:hAnsi="Times New Roman"/>
          <w:sz w:val="22"/>
          <w:szCs w:val="22"/>
        </w:rPr>
        <w:t>term visions and mission</w:t>
      </w:r>
      <w:r w:rsidR="00D31B82">
        <w:rPr>
          <w:rFonts w:ascii="Times New Roman" w:hAnsi="Times New Roman"/>
          <w:sz w:val="22"/>
          <w:szCs w:val="22"/>
        </w:rPr>
        <w:t>s, as well as actual short-</w:t>
      </w:r>
      <w:r w:rsidR="00F008C4">
        <w:rPr>
          <w:rFonts w:ascii="Times New Roman" w:hAnsi="Times New Roman"/>
          <w:sz w:val="22"/>
          <w:szCs w:val="22"/>
        </w:rPr>
        <w:t>term progressive actions</w:t>
      </w:r>
      <w:r>
        <w:rPr>
          <w:rFonts w:ascii="Times New Roman" w:hAnsi="Times New Roman"/>
          <w:sz w:val="22"/>
          <w:szCs w:val="22"/>
        </w:rPr>
        <w:t xml:space="preserve"> to put the ground work for successful accomplishment of Agenda 2063</w:t>
      </w:r>
      <w:r w:rsidR="00F008C4">
        <w:rPr>
          <w:rFonts w:ascii="Times New Roman" w:hAnsi="Times New Roman"/>
          <w:sz w:val="22"/>
          <w:szCs w:val="22"/>
        </w:rPr>
        <w:t xml:space="preserve"> (</w:t>
      </w:r>
      <w:r w:rsidR="00D31B82">
        <w:rPr>
          <w:rFonts w:ascii="Times New Roman" w:hAnsi="Times New Roman"/>
          <w:sz w:val="22"/>
          <w:szCs w:val="22"/>
        </w:rPr>
        <w:t>African Union, 2013</w:t>
      </w:r>
      <w:r w:rsidR="00F008C4">
        <w:rPr>
          <w:rFonts w:ascii="Times New Roman" w:hAnsi="Times New Roman"/>
          <w:sz w:val="22"/>
          <w:szCs w:val="22"/>
        </w:rPr>
        <w:t xml:space="preserve">).  Otherwise, </w:t>
      </w:r>
      <w:r w:rsidR="00D31B82">
        <w:rPr>
          <w:rFonts w:ascii="Times New Roman" w:hAnsi="Times New Roman"/>
          <w:sz w:val="22"/>
          <w:szCs w:val="22"/>
        </w:rPr>
        <w:t>such long-term agenda could very well turn out to be another extended neo-colonial strategy.</w:t>
      </w:r>
    </w:p>
    <w:p w14:paraId="54341A1F" w14:textId="77777777" w:rsidR="00F71958" w:rsidRPr="00931FB2" w:rsidRDefault="00AB5FB3" w:rsidP="00F71958">
      <w:pPr>
        <w:spacing w:after="240" w:line="480" w:lineRule="auto"/>
        <w:contextualSpacing/>
        <w:rPr>
          <w:rFonts w:ascii="Times New Roman" w:hAnsi="Times New Roman" w:cs="Times New Roman"/>
          <w:sz w:val="22"/>
          <w:szCs w:val="22"/>
        </w:rPr>
      </w:pPr>
      <w:r w:rsidRPr="00931FB2">
        <w:rPr>
          <w:rFonts w:ascii="Times New Roman" w:hAnsi="Times New Roman" w:cs="Times New Roman"/>
          <w:b/>
          <w:i/>
          <w:sz w:val="22"/>
          <w:szCs w:val="22"/>
          <w:lang w:val="en-AU"/>
        </w:rPr>
        <w:t>Economics</w:t>
      </w:r>
      <w:r w:rsidR="000F338F" w:rsidRPr="00931FB2">
        <w:rPr>
          <w:rFonts w:ascii="Times New Roman" w:hAnsi="Times New Roman" w:cs="Times New Roman"/>
          <w:b/>
          <w:sz w:val="22"/>
          <w:szCs w:val="22"/>
        </w:rPr>
        <w:t xml:space="preserve"> – </w:t>
      </w:r>
      <w:r w:rsidR="00F71958" w:rsidRPr="00931FB2">
        <w:rPr>
          <w:rFonts w:ascii="Times New Roman" w:hAnsi="Times New Roman" w:cs="Times New Roman"/>
          <w:sz w:val="22"/>
          <w:szCs w:val="22"/>
        </w:rPr>
        <w:t xml:space="preserve">Secure a positive economic future for </w:t>
      </w:r>
      <w:r w:rsidR="00F71958" w:rsidRPr="00931FB2">
        <w:rPr>
          <w:rFonts w:ascii="Times New Roman" w:hAnsi="Times New Roman" w:cs="Times New Roman"/>
          <w:sz w:val="22"/>
          <w:szCs w:val="22"/>
          <w:u w:val="single"/>
        </w:rPr>
        <w:t>all</w:t>
      </w:r>
      <w:r w:rsidR="00F71958" w:rsidRPr="00931FB2">
        <w:rPr>
          <w:rFonts w:ascii="Times New Roman" w:hAnsi="Times New Roman" w:cs="Times New Roman"/>
          <w:sz w:val="22"/>
          <w:szCs w:val="22"/>
        </w:rPr>
        <w:t xml:space="preserve"> Africans, not just the elites.  The UN Convention on Economic, Social and Cultural Rights specifies proceeds from the natural resources of a country should accrue to its </w:t>
      </w:r>
      <w:r w:rsidR="00F71958" w:rsidRPr="00931FB2">
        <w:rPr>
          <w:rFonts w:ascii="Times New Roman" w:hAnsi="Times New Roman" w:cs="Times New Roman"/>
          <w:sz w:val="22"/>
          <w:szCs w:val="22"/>
          <w:u w:val="single"/>
        </w:rPr>
        <w:t>people</w:t>
      </w:r>
      <w:r w:rsidR="00F71958" w:rsidRPr="00931FB2">
        <w:rPr>
          <w:rFonts w:ascii="Times New Roman" w:hAnsi="Times New Roman" w:cs="Times New Roman"/>
          <w:sz w:val="22"/>
          <w:szCs w:val="22"/>
        </w:rPr>
        <w:t xml:space="preserve"> – not to foreigners and/or business-partner elites.  </w:t>
      </w:r>
      <w:proofErr w:type="gramStart"/>
      <w:r w:rsidR="00F71958" w:rsidRPr="00931FB2">
        <w:rPr>
          <w:rFonts w:ascii="Times New Roman" w:hAnsi="Times New Roman" w:cs="Times New Roman"/>
          <w:sz w:val="22"/>
          <w:szCs w:val="22"/>
        </w:rPr>
        <w:t>Make ‘basic needs for all’ the first priority of pan-African economic development, including for outside investors.</w:t>
      </w:r>
      <w:proofErr w:type="gramEnd"/>
      <w:r w:rsidR="00F71958" w:rsidRPr="00931FB2">
        <w:rPr>
          <w:rFonts w:ascii="Times New Roman" w:hAnsi="Times New Roman" w:cs="Times New Roman"/>
          <w:sz w:val="22"/>
          <w:szCs w:val="22"/>
        </w:rPr>
        <w:t xml:space="preserve">  Ensure all Africans have access to adequate food, housing, medical services and education.  </w:t>
      </w:r>
    </w:p>
    <w:p w14:paraId="6DDAED80" w14:textId="77777777" w:rsidR="00F71958" w:rsidRPr="00931FB2" w:rsidRDefault="00F71958" w:rsidP="00F71958">
      <w:pPr>
        <w:spacing w:after="240" w:line="480" w:lineRule="auto"/>
        <w:contextualSpacing/>
        <w:rPr>
          <w:rFonts w:ascii="Times New Roman" w:hAnsi="Times New Roman" w:cs="Times New Roman"/>
          <w:sz w:val="22"/>
          <w:szCs w:val="22"/>
        </w:rPr>
      </w:pPr>
      <w:r w:rsidRPr="00931FB2">
        <w:rPr>
          <w:rFonts w:ascii="Times New Roman" w:hAnsi="Times New Roman" w:cs="Times New Roman"/>
          <w:sz w:val="22"/>
          <w:szCs w:val="22"/>
        </w:rPr>
        <w:t xml:space="preserve">Insist on adherence to the UN Guiding Principles on business and human rights (such as the due diligence in the supply chain) by African and foreign firms.  Reduce economic drivers of violence, corruption, slavery and child labor.   </w:t>
      </w:r>
    </w:p>
    <w:p w14:paraId="02D64A54" w14:textId="77777777" w:rsidR="00F71958" w:rsidRPr="00931FB2" w:rsidRDefault="00F71958" w:rsidP="00F71958">
      <w:pPr>
        <w:spacing w:after="240" w:line="480" w:lineRule="auto"/>
        <w:contextualSpacing/>
        <w:rPr>
          <w:rFonts w:ascii="Times New Roman" w:hAnsi="Times New Roman" w:cs="Times New Roman"/>
          <w:sz w:val="22"/>
          <w:szCs w:val="22"/>
        </w:rPr>
      </w:pPr>
      <w:r w:rsidRPr="00931FB2">
        <w:rPr>
          <w:rFonts w:ascii="Times New Roman" w:hAnsi="Times New Roman" w:cs="Times New Roman"/>
          <w:sz w:val="22"/>
          <w:szCs w:val="22"/>
        </w:rPr>
        <w:t xml:space="preserve">Increase national budget allocations to promote economic, cultural and social rights.  Expand economic initiatives targeting formal or traditional income-generating activities for people (such as tontines, saving loans, microfinance). Develop complementary institutional and regulatory framework at regional, sub-regional and national levels (Mehdi Haman, 2011). </w:t>
      </w:r>
    </w:p>
    <w:p w14:paraId="71EE31AF" w14:textId="77777777" w:rsidR="00F71958" w:rsidRPr="00931FB2" w:rsidRDefault="00F71958" w:rsidP="00F71958">
      <w:pPr>
        <w:spacing w:after="240" w:line="480" w:lineRule="auto"/>
        <w:contextualSpacing/>
        <w:rPr>
          <w:rFonts w:ascii="Times New Roman" w:hAnsi="Times New Roman" w:cs="Times New Roman"/>
          <w:sz w:val="22"/>
          <w:szCs w:val="22"/>
        </w:rPr>
      </w:pPr>
      <w:r w:rsidRPr="00931FB2">
        <w:rPr>
          <w:rFonts w:ascii="Times New Roman" w:hAnsi="Times New Roman" w:cs="Times New Roman"/>
          <w:sz w:val="22"/>
          <w:szCs w:val="22"/>
        </w:rPr>
        <w:t>Accelerate empowerment of women, increasing families’ wellness through better food, health and education (</w:t>
      </w:r>
      <w:proofErr w:type="spellStart"/>
      <w:r w:rsidRPr="00931FB2">
        <w:rPr>
          <w:rFonts w:ascii="Times New Roman" w:hAnsi="Times New Roman" w:cs="Times New Roman"/>
          <w:sz w:val="22"/>
          <w:szCs w:val="22"/>
        </w:rPr>
        <w:t>Titeca</w:t>
      </w:r>
      <w:proofErr w:type="spellEnd"/>
      <w:r w:rsidRPr="00931FB2">
        <w:rPr>
          <w:rFonts w:ascii="Times New Roman" w:hAnsi="Times New Roman" w:cs="Times New Roman"/>
          <w:sz w:val="22"/>
          <w:szCs w:val="22"/>
        </w:rPr>
        <w:t xml:space="preserve">, </w:t>
      </w:r>
      <w:proofErr w:type="spellStart"/>
      <w:r w:rsidRPr="00931FB2">
        <w:rPr>
          <w:rFonts w:ascii="Times New Roman" w:hAnsi="Times New Roman" w:cs="Times New Roman"/>
          <w:sz w:val="22"/>
          <w:szCs w:val="22"/>
        </w:rPr>
        <w:t>Kimanuka</w:t>
      </w:r>
      <w:proofErr w:type="spellEnd"/>
      <w:r w:rsidRPr="00931FB2">
        <w:rPr>
          <w:rFonts w:ascii="Times New Roman" w:hAnsi="Times New Roman" w:cs="Times New Roman"/>
          <w:sz w:val="22"/>
          <w:szCs w:val="22"/>
        </w:rPr>
        <w:t>, 2012). Strengthen large- and small-scale, cross-border trade at regional/sub-regional levels, fostering greater equilibrium in socioeconomic prosperity and stronger incentives to address crises and conflicts before violence arises  (Conciliation resources, 2011).</w:t>
      </w:r>
    </w:p>
    <w:p w14:paraId="1DE53171" w14:textId="59F4F71E" w:rsidR="000F338F" w:rsidRPr="00931FB2" w:rsidRDefault="00F71958" w:rsidP="00F71958">
      <w:pPr>
        <w:widowControl w:val="0"/>
        <w:autoSpaceDE w:val="0"/>
        <w:autoSpaceDN w:val="0"/>
        <w:adjustRightInd w:val="0"/>
        <w:spacing w:line="480" w:lineRule="auto"/>
        <w:contextualSpacing/>
        <w:rPr>
          <w:rFonts w:ascii="Times New Roman" w:hAnsi="Times New Roman" w:cs="Times New Roman"/>
          <w:sz w:val="22"/>
          <w:szCs w:val="22"/>
        </w:rPr>
      </w:pPr>
      <w:r w:rsidRPr="00931FB2">
        <w:rPr>
          <w:rFonts w:ascii="Times New Roman" w:hAnsi="Times New Roman" w:cs="Times New Roman"/>
          <w:sz w:val="22"/>
          <w:szCs w:val="22"/>
        </w:rPr>
        <w:t>Process natural resources in Africa rather than export raw materials.  Develop alternative energy sources for export, especially wind and solar energy.</w:t>
      </w:r>
    </w:p>
    <w:p w14:paraId="6A82023F" w14:textId="77777777" w:rsidR="00876E1D" w:rsidRPr="00931FB2" w:rsidRDefault="00EF2ABF" w:rsidP="00876E1D">
      <w:pPr>
        <w:spacing w:line="480" w:lineRule="auto"/>
        <w:rPr>
          <w:rFonts w:ascii="Times New Roman" w:hAnsi="Times New Roman" w:cs="Times New Roman"/>
          <w:sz w:val="22"/>
          <w:szCs w:val="22"/>
        </w:rPr>
      </w:pPr>
      <w:r w:rsidRPr="00931FB2">
        <w:rPr>
          <w:rFonts w:ascii="Times New Roman" w:hAnsi="Times New Roman" w:cs="Times New Roman"/>
          <w:b/>
          <w:i/>
          <w:sz w:val="22"/>
          <w:szCs w:val="22"/>
          <w:lang w:val="en-AU"/>
        </w:rPr>
        <w:lastRenderedPageBreak/>
        <w:t>Ecology</w:t>
      </w:r>
      <w:r w:rsidRPr="00931FB2">
        <w:rPr>
          <w:rFonts w:ascii="Times New Roman" w:hAnsi="Times New Roman" w:cs="Times New Roman"/>
          <w:i/>
          <w:sz w:val="22"/>
          <w:szCs w:val="22"/>
          <w:lang w:val="en-AU"/>
        </w:rPr>
        <w:t xml:space="preserve"> – </w:t>
      </w:r>
      <w:r w:rsidR="00876E1D" w:rsidRPr="00931FB2">
        <w:rPr>
          <w:rFonts w:ascii="Times New Roman" w:hAnsi="Times New Roman" w:cs="Times New Roman"/>
          <w:sz w:val="22"/>
          <w:szCs w:val="22"/>
        </w:rPr>
        <w:t>Ecological and sociological therapies are intertwined and should concentrate on building sustainable socioecological freedom, prosperity and wellbeing by encouraging representation, ownership and collaboration throughout Africa’s continental diversity and heterogeneity.</w:t>
      </w:r>
    </w:p>
    <w:p w14:paraId="189D0E3F" w14:textId="528A18F4" w:rsidR="00876E1D" w:rsidRDefault="00876E1D" w:rsidP="00876E1D">
      <w:pPr>
        <w:spacing w:line="480" w:lineRule="auto"/>
        <w:rPr>
          <w:rFonts w:ascii="Times New Roman" w:hAnsi="Times New Roman" w:cs="Times New Roman"/>
          <w:sz w:val="22"/>
          <w:szCs w:val="22"/>
        </w:rPr>
      </w:pPr>
      <w:r w:rsidRPr="00931FB2">
        <w:rPr>
          <w:rFonts w:ascii="Times New Roman" w:hAnsi="Times New Roman" w:cs="Times New Roman"/>
          <w:sz w:val="22"/>
          <w:szCs w:val="22"/>
        </w:rPr>
        <w:t>Implementing a regionally-administered, whole-of-Africa sociological governance framework would help to ensure zonal sustainability projects satisfy the basic needs of the populations they service. This would require political support at all levels to ensure systematic regional approaches integrate into a continental framework, and that they respect shared and differentiating regional characteristics (</w:t>
      </w:r>
      <w:proofErr w:type="spellStart"/>
      <w:r w:rsidRPr="00931FB2">
        <w:rPr>
          <w:rFonts w:ascii="Times New Roman" w:hAnsi="Times New Roman" w:cs="Times New Roman"/>
          <w:sz w:val="22"/>
          <w:szCs w:val="22"/>
        </w:rPr>
        <w:t>Caminero-Santangelo</w:t>
      </w:r>
      <w:proofErr w:type="spellEnd"/>
      <w:r w:rsidRPr="00931FB2">
        <w:rPr>
          <w:rFonts w:ascii="Times New Roman" w:hAnsi="Times New Roman" w:cs="Times New Roman"/>
          <w:sz w:val="22"/>
          <w:szCs w:val="22"/>
        </w:rPr>
        <w:t xml:space="preserve"> 2014). Because local knowledge, expertise and input is therefore critical, region</w:t>
      </w:r>
      <w:r w:rsidR="00737624">
        <w:rPr>
          <w:rFonts w:ascii="Times New Roman" w:hAnsi="Times New Roman" w:cs="Times New Roman"/>
          <w:sz w:val="22"/>
          <w:szCs w:val="22"/>
        </w:rPr>
        <w:t xml:space="preserve"> </w:t>
      </w:r>
      <w:r w:rsidRPr="00931FB2">
        <w:rPr>
          <w:rFonts w:ascii="Times New Roman" w:hAnsi="Times New Roman" w:cs="Times New Roman"/>
          <w:sz w:val="22"/>
          <w:szCs w:val="22"/>
        </w:rPr>
        <w:t xml:space="preserve">as are therefore appropriately positioned to protect and preserve Africa’s socioecological diversity. </w:t>
      </w:r>
    </w:p>
    <w:p w14:paraId="69788CD9" w14:textId="7D42DCA1" w:rsidR="0051783A" w:rsidRPr="00E723DF" w:rsidRDefault="0051783A" w:rsidP="0051783A">
      <w:pPr>
        <w:spacing w:line="480" w:lineRule="auto"/>
        <w:rPr>
          <w:rFonts w:ascii="Times New Roman" w:hAnsi="Times New Roman" w:cs="Times New Roman"/>
          <w:sz w:val="22"/>
          <w:szCs w:val="22"/>
        </w:rPr>
      </w:pPr>
      <w:r>
        <w:rPr>
          <w:rFonts w:ascii="Times New Roman" w:hAnsi="Times New Roman" w:cs="Times New Roman"/>
          <w:sz w:val="22"/>
          <w:szCs w:val="22"/>
        </w:rPr>
        <w:t xml:space="preserve">This is essentially reflected in an approach rooted in Permaculture theory, and would </w:t>
      </w:r>
      <w:r w:rsidRPr="00E723DF">
        <w:rPr>
          <w:rFonts w:ascii="Times New Roman" w:hAnsi="Times New Roman" w:cs="Times New Roman"/>
          <w:sz w:val="22"/>
          <w:szCs w:val="22"/>
        </w:rPr>
        <w:t>place emphasis on the economic and environmental independence that defines small-scale local</w:t>
      </w:r>
      <w:r>
        <w:rPr>
          <w:rFonts w:ascii="Times New Roman" w:hAnsi="Times New Roman" w:cs="Times New Roman"/>
          <w:sz w:val="22"/>
          <w:szCs w:val="22"/>
        </w:rPr>
        <w:t xml:space="preserve"> communities (</w:t>
      </w:r>
      <w:proofErr w:type="spellStart"/>
      <w:r>
        <w:rPr>
          <w:rFonts w:ascii="Times New Roman" w:hAnsi="Times New Roman" w:cs="Times New Roman"/>
          <w:sz w:val="22"/>
          <w:szCs w:val="22"/>
        </w:rPr>
        <w:t>Simberloff</w:t>
      </w:r>
      <w:proofErr w:type="spellEnd"/>
      <w:r>
        <w:rPr>
          <w:rFonts w:ascii="Times New Roman" w:hAnsi="Times New Roman" w:cs="Times New Roman"/>
          <w:sz w:val="22"/>
          <w:szCs w:val="22"/>
        </w:rPr>
        <w:t xml:space="preserve"> 1991). The</w:t>
      </w:r>
      <w:r w:rsidRPr="00E723DF">
        <w:rPr>
          <w:rFonts w:ascii="Times New Roman" w:hAnsi="Times New Roman" w:cs="Times New Roman"/>
          <w:sz w:val="22"/>
          <w:szCs w:val="22"/>
        </w:rPr>
        <w:t xml:space="preserve"> establishment of a holistic</w:t>
      </w:r>
      <w:r>
        <w:rPr>
          <w:rFonts w:ascii="Times New Roman" w:hAnsi="Times New Roman" w:cs="Times New Roman"/>
          <w:sz w:val="22"/>
          <w:szCs w:val="22"/>
        </w:rPr>
        <w:t xml:space="preserve"> Permaculture</w:t>
      </w:r>
      <w:r w:rsidRPr="00E723DF">
        <w:rPr>
          <w:rFonts w:ascii="Times New Roman" w:hAnsi="Times New Roman" w:cs="Times New Roman"/>
          <w:sz w:val="22"/>
          <w:szCs w:val="22"/>
        </w:rPr>
        <w:t xml:space="preserve"> approach </w:t>
      </w:r>
      <w:r>
        <w:rPr>
          <w:rFonts w:ascii="Times New Roman" w:hAnsi="Times New Roman" w:cs="Times New Roman"/>
          <w:sz w:val="22"/>
          <w:szCs w:val="22"/>
        </w:rPr>
        <w:t xml:space="preserve">as communal therapy is </w:t>
      </w:r>
      <w:r w:rsidRPr="00E723DF">
        <w:rPr>
          <w:rFonts w:ascii="Times New Roman" w:hAnsi="Times New Roman" w:cs="Times New Roman"/>
          <w:sz w:val="22"/>
          <w:szCs w:val="22"/>
        </w:rPr>
        <w:t xml:space="preserve">unprecedented on a macroscale. The idea of developing communities that are wholly self sufficient and </w:t>
      </w:r>
      <w:r>
        <w:rPr>
          <w:rFonts w:ascii="Times New Roman" w:hAnsi="Times New Roman" w:cs="Times New Roman"/>
          <w:sz w:val="22"/>
          <w:szCs w:val="22"/>
        </w:rPr>
        <w:t xml:space="preserve">environmentally sustainable as well as </w:t>
      </w:r>
      <w:r w:rsidRPr="00E723DF">
        <w:rPr>
          <w:rFonts w:ascii="Times New Roman" w:hAnsi="Times New Roman" w:cs="Times New Roman"/>
          <w:sz w:val="22"/>
          <w:szCs w:val="22"/>
        </w:rPr>
        <w:t>based in the that mimicry of the environmental patterns and relationships that are indigenous to a specific land</w:t>
      </w:r>
      <w:r>
        <w:rPr>
          <w:rFonts w:ascii="Times New Roman" w:hAnsi="Times New Roman" w:cs="Times New Roman"/>
          <w:sz w:val="22"/>
          <w:szCs w:val="22"/>
        </w:rPr>
        <w:t xml:space="preserve"> are, however, </w:t>
      </w:r>
      <w:r w:rsidRPr="00E723DF">
        <w:rPr>
          <w:rFonts w:ascii="Times New Roman" w:hAnsi="Times New Roman" w:cs="Times New Roman"/>
          <w:sz w:val="22"/>
          <w:szCs w:val="22"/>
        </w:rPr>
        <w:t>arguably inherent to the ecological needs and prospe</w:t>
      </w:r>
      <w:r>
        <w:rPr>
          <w:rFonts w:ascii="Times New Roman" w:hAnsi="Times New Roman" w:cs="Times New Roman"/>
          <w:sz w:val="22"/>
          <w:szCs w:val="22"/>
        </w:rPr>
        <w:t>rity of Africa as a co</w:t>
      </w:r>
      <w:r w:rsidR="00AD55C6">
        <w:rPr>
          <w:rFonts w:ascii="Times New Roman" w:hAnsi="Times New Roman" w:cs="Times New Roman"/>
          <w:sz w:val="22"/>
          <w:szCs w:val="22"/>
        </w:rPr>
        <w:t>ntinent</w:t>
      </w:r>
      <w:r w:rsidR="00AD55C6" w:rsidRPr="00AD55C6">
        <w:rPr>
          <w:rFonts w:ascii="Times New Roman" w:hAnsi="Times New Roman" w:cs="Times New Roman"/>
          <w:sz w:val="22"/>
          <w:szCs w:val="22"/>
        </w:rPr>
        <w:t xml:space="preserve"> </w:t>
      </w:r>
      <w:r w:rsidR="00AD55C6">
        <w:rPr>
          <w:rFonts w:ascii="Times New Roman" w:hAnsi="Times New Roman" w:cs="Times New Roman"/>
          <w:sz w:val="22"/>
          <w:szCs w:val="22"/>
        </w:rPr>
        <w:t xml:space="preserve">(Holmgren, 2006). </w:t>
      </w:r>
    </w:p>
    <w:p w14:paraId="5B51591F" w14:textId="7499F53C" w:rsidR="00AD55C6" w:rsidRPr="00931FB2" w:rsidRDefault="00AD55C6" w:rsidP="00AD55C6">
      <w:pPr>
        <w:spacing w:line="480" w:lineRule="auto"/>
        <w:rPr>
          <w:rFonts w:ascii="Times New Roman" w:hAnsi="Times New Roman" w:cs="Times New Roman"/>
          <w:sz w:val="22"/>
          <w:szCs w:val="22"/>
        </w:rPr>
      </w:pPr>
      <w:r w:rsidRPr="00E723DF">
        <w:rPr>
          <w:rFonts w:ascii="Times New Roman" w:hAnsi="Times New Roman" w:cs="Times New Roman"/>
          <w:sz w:val="22"/>
          <w:szCs w:val="22"/>
        </w:rPr>
        <w:t xml:space="preserve">This would potentially include collaborative development of ecological practices and guidelines based in natural boundaries and landscapes, the </w:t>
      </w:r>
      <w:proofErr w:type="spellStart"/>
      <w:r w:rsidRPr="00E723DF">
        <w:rPr>
          <w:rFonts w:ascii="Times New Roman" w:hAnsi="Times New Roman" w:cs="Times New Roman"/>
          <w:sz w:val="22"/>
          <w:szCs w:val="22"/>
        </w:rPr>
        <w:t>prioritisation</w:t>
      </w:r>
      <w:proofErr w:type="spellEnd"/>
      <w:r w:rsidRPr="00E723DF">
        <w:rPr>
          <w:rFonts w:ascii="Times New Roman" w:hAnsi="Times New Roman" w:cs="Times New Roman"/>
          <w:sz w:val="22"/>
          <w:szCs w:val="22"/>
        </w:rPr>
        <w:t xml:space="preserve"> of culturally sensitive reconciliation</w:t>
      </w:r>
      <w:r>
        <w:rPr>
          <w:rFonts w:ascii="Times New Roman" w:hAnsi="Times New Roman" w:cs="Times New Roman"/>
          <w:sz w:val="22"/>
          <w:szCs w:val="22"/>
        </w:rPr>
        <w:t xml:space="preserve"> networks, </w:t>
      </w:r>
      <w:r w:rsidRPr="00E723DF">
        <w:rPr>
          <w:rFonts w:ascii="Times New Roman" w:hAnsi="Times New Roman" w:cs="Times New Roman"/>
          <w:sz w:val="22"/>
          <w:szCs w:val="22"/>
        </w:rPr>
        <w:t xml:space="preserve">development of regional legal systems rooted in </w:t>
      </w:r>
      <w:r>
        <w:rPr>
          <w:rFonts w:ascii="Times New Roman" w:hAnsi="Times New Roman" w:cs="Times New Roman"/>
          <w:sz w:val="22"/>
          <w:szCs w:val="22"/>
        </w:rPr>
        <w:t xml:space="preserve">the specific ecological contexts and histories, </w:t>
      </w:r>
      <w:r w:rsidRPr="00E723DF">
        <w:rPr>
          <w:rFonts w:ascii="Times New Roman" w:hAnsi="Times New Roman" w:cs="Times New Roman"/>
          <w:sz w:val="22"/>
          <w:szCs w:val="22"/>
        </w:rPr>
        <w:t xml:space="preserve">the establishment of regional ecological councils focused upon sustainable project management, and a collective refocus on agriculturally dependent communities, looking at their social and economic statuses and improving support mechanisms. </w:t>
      </w:r>
    </w:p>
    <w:p w14:paraId="5C3834D1" w14:textId="516206A4" w:rsidR="00876E1D" w:rsidRPr="00931FB2" w:rsidRDefault="00AD55C6" w:rsidP="00876E1D">
      <w:pPr>
        <w:spacing w:line="480" w:lineRule="auto"/>
        <w:rPr>
          <w:rFonts w:ascii="Times New Roman" w:hAnsi="Times New Roman" w:cs="Times New Roman"/>
          <w:sz w:val="22"/>
          <w:szCs w:val="22"/>
        </w:rPr>
      </w:pPr>
      <w:r>
        <w:rPr>
          <w:rFonts w:ascii="Times New Roman" w:hAnsi="Times New Roman" w:cs="Times New Roman"/>
          <w:sz w:val="22"/>
          <w:szCs w:val="22"/>
        </w:rPr>
        <w:t>Thus, a</w:t>
      </w:r>
      <w:r w:rsidR="00876E1D" w:rsidRPr="00931FB2">
        <w:rPr>
          <w:rFonts w:ascii="Times New Roman" w:hAnsi="Times New Roman" w:cs="Times New Roman"/>
          <w:sz w:val="22"/>
          <w:szCs w:val="22"/>
        </w:rPr>
        <w:t xml:space="preserve"> </w:t>
      </w:r>
      <w:r w:rsidR="007C7BD0" w:rsidRPr="00931FB2">
        <w:rPr>
          <w:rFonts w:ascii="Times New Roman" w:hAnsi="Times New Roman" w:cs="Times New Roman"/>
          <w:sz w:val="22"/>
          <w:szCs w:val="22"/>
        </w:rPr>
        <w:t>continental socioecological</w:t>
      </w:r>
      <w:r w:rsidR="00876E1D" w:rsidRPr="00931FB2">
        <w:rPr>
          <w:rFonts w:ascii="Times New Roman" w:hAnsi="Times New Roman" w:cs="Times New Roman"/>
          <w:sz w:val="22"/>
          <w:szCs w:val="22"/>
        </w:rPr>
        <w:t xml:space="preserve"> support network informing a knowledge base through networked inter-regional collaboration would </w:t>
      </w:r>
      <w:r>
        <w:rPr>
          <w:rFonts w:ascii="Times New Roman" w:hAnsi="Times New Roman" w:cs="Times New Roman"/>
          <w:sz w:val="22"/>
          <w:szCs w:val="22"/>
        </w:rPr>
        <w:t xml:space="preserve">also </w:t>
      </w:r>
      <w:r w:rsidR="00876E1D" w:rsidRPr="00931FB2">
        <w:rPr>
          <w:rFonts w:ascii="Times New Roman" w:hAnsi="Times New Roman" w:cs="Times New Roman"/>
          <w:sz w:val="22"/>
          <w:szCs w:val="22"/>
        </w:rPr>
        <w:t>help address neo-colonial structural and cultural violence and improve and safeguard local, regional and continental self-reliance. Regions would not only protect their industries (Chang 2003) but also their environment with the people contributing through local forums to whole-of-Africa sovereignty by strengthening their societies to contribute to continental prosperity.</w:t>
      </w:r>
    </w:p>
    <w:p w14:paraId="734F1D06" w14:textId="77777777" w:rsidR="00876E1D" w:rsidRPr="00931FB2" w:rsidRDefault="00876E1D" w:rsidP="00876E1D">
      <w:pPr>
        <w:spacing w:line="480" w:lineRule="auto"/>
        <w:rPr>
          <w:rFonts w:ascii="Times New Roman" w:hAnsi="Times New Roman" w:cs="Times New Roman"/>
          <w:sz w:val="22"/>
          <w:szCs w:val="22"/>
        </w:rPr>
      </w:pPr>
      <w:r w:rsidRPr="00931FB2">
        <w:rPr>
          <w:rFonts w:ascii="Times New Roman" w:hAnsi="Times New Roman" w:cs="Times New Roman"/>
          <w:sz w:val="22"/>
          <w:szCs w:val="22"/>
        </w:rPr>
        <w:lastRenderedPageBreak/>
        <w:t xml:space="preserve">The framework should also </w:t>
      </w:r>
      <w:proofErr w:type="spellStart"/>
      <w:r w:rsidRPr="00931FB2">
        <w:rPr>
          <w:rFonts w:ascii="Times New Roman" w:hAnsi="Times New Roman" w:cs="Times New Roman"/>
          <w:sz w:val="22"/>
          <w:szCs w:val="22"/>
        </w:rPr>
        <w:t>prioritise</w:t>
      </w:r>
      <w:proofErr w:type="spellEnd"/>
      <w:r w:rsidRPr="00931FB2">
        <w:rPr>
          <w:rFonts w:ascii="Times New Roman" w:hAnsi="Times New Roman" w:cs="Times New Roman"/>
          <w:sz w:val="22"/>
          <w:szCs w:val="22"/>
        </w:rPr>
        <w:t xml:space="preserve"> the creation of equitable, mixed-gender societies through a </w:t>
      </w:r>
      <w:r w:rsidRPr="00931FB2">
        <w:rPr>
          <w:rFonts w:ascii="Times New Roman" w:hAnsi="Times New Roman" w:cs="Times New Roman"/>
          <w:i/>
          <w:sz w:val="22"/>
          <w:szCs w:val="22"/>
        </w:rPr>
        <w:t>rights in education</w:t>
      </w:r>
      <w:r w:rsidRPr="00931FB2">
        <w:rPr>
          <w:rFonts w:ascii="Times New Roman" w:hAnsi="Times New Roman" w:cs="Times New Roman"/>
          <w:sz w:val="22"/>
          <w:szCs w:val="22"/>
        </w:rPr>
        <w:t xml:space="preserve"> (rights-based) approach educating people through regional languages and cultural-appropriate settings instead of colonial languages (</w:t>
      </w:r>
      <w:proofErr w:type="spellStart"/>
      <w:r w:rsidRPr="00931FB2">
        <w:rPr>
          <w:rFonts w:ascii="Times New Roman" w:hAnsi="Times New Roman" w:cs="Times New Roman"/>
          <w:sz w:val="22"/>
          <w:szCs w:val="22"/>
        </w:rPr>
        <w:t>Babaci-Wilhite</w:t>
      </w:r>
      <w:proofErr w:type="spellEnd"/>
      <w:r w:rsidRPr="00931FB2">
        <w:rPr>
          <w:rFonts w:ascii="Times New Roman" w:hAnsi="Times New Roman" w:cs="Times New Roman"/>
          <w:sz w:val="22"/>
          <w:szCs w:val="22"/>
        </w:rPr>
        <w:t xml:space="preserve"> et. al. 2012). Benefits include education on native socioecological traditions to ensure environmental and societal sustainability is </w:t>
      </w:r>
      <w:proofErr w:type="spellStart"/>
      <w:r w:rsidRPr="00931FB2">
        <w:rPr>
          <w:rFonts w:ascii="Times New Roman" w:hAnsi="Times New Roman" w:cs="Times New Roman"/>
          <w:sz w:val="22"/>
          <w:szCs w:val="22"/>
        </w:rPr>
        <w:t>prioritised</w:t>
      </w:r>
      <w:proofErr w:type="spellEnd"/>
      <w:r w:rsidRPr="00931FB2">
        <w:rPr>
          <w:rFonts w:ascii="Times New Roman" w:hAnsi="Times New Roman" w:cs="Times New Roman"/>
          <w:sz w:val="22"/>
          <w:szCs w:val="22"/>
        </w:rPr>
        <w:t xml:space="preserve"> along with having peoples’ basic needs satisfied across all regions.  </w:t>
      </w:r>
    </w:p>
    <w:p w14:paraId="3D196CFC" w14:textId="77777777" w:rsidR="00876E1D" w:rsidRPr="00931FB2" w:rsidRDefault="00876E1D" w:rsidP="00876E1D">
      <w:pPr>
        <w:spacing w:line="480" w:lineRule="auto"/>
        <w:rPr>
          <w:rFonts w:ascii="Times New Roman" w:hAnsi="Times New Roman" w:cs="Times New Roman"/>
          <w:sz w:val="22"/>
          <w:szCs w:val="22"/>
        </w:rPr>
      </w:pPr>
      <w:r w:rsidRPr="00931FB2">
        <w:rPr>
          <w:rFonts w:ascii="Times New Roman" w:hAnsi="Times New Roman" w:cs="Times New Roman"/>
          <w:sz w:val="22"/>
          <w:szCs w:val="22"/>
        </w:rPr>
        <w:t xml:space="preserve">Long term, a continental socioecological governance framework would help to </w:t>
      </w:r>
      <w:proofErr w:type="spellStart"/>
      <w:r w:rsidRPr="00931FB2">
        <w:rPr>
          <w:rFonts w:ascii="Times New Roman" w:hAnsi="Times New Roman" w:cs="Times New Roman"/>
          <w:sz w:val="22"/>
          <w:szCs w:val="22"/>
        </w:rPr>
        <w:t>synthesise</w:t>
      </w:r>
      <w:proofErr w:type="spellEnd"/>
      <w:r w:rsidRPr="00931FB2">
        <w:rPr>
          <w:rFonts w:ascii="Times New Roman" w:hAnsi="Times New Roman" w:cs="Times New Roman"/>
          <w:sz w:val="22"/>
          <w:szCs w:val="22"/>
        </w:rPr>
        <w:t xml:space="preserve"> Africa’s heterogeneous diversity into uniform representation within continental decision-making forums. Uniform representation would help to reengineer imperial development by </w:t>
      </w:r>
      <w:proofErr w:type="spellStart"/>
      <w:r w:rsidRPr="00931FB2">
        <w:rPr>
          <w:rFonts w:ascii="Times New Roman" w:hAnsi="Times New Roman" w:cs="Times New Roman"/>
          <w:sz w:val="22"/>
          <w:szCs w:val="22"/>
        </w:rPr>
        <w:t>prioritising</w:t>
      </w:r>
      <w:proofErr w:type="spellEnd"/>
      <w:r w:rsidRPr="00931FB2">
        <w:rPr>
          <w:rFonts w:ascii="Times New Roman" w:hAnsi="Times New Roman" w:cs="Times New Roman"/>
          <w:sz w:val="22"/>
          <w:szCs w:val="22"/>
        </w:rPr>
        <w:t xml:space="preserve"> and promoting the development of more sustainable regionally-based, self-reliant, ecologically respectful trade relationships throughout continental Africa to reduce poverty and build prosperity.   </w:t>
      </w:r>
    </w:p>
    <w:p w14:paraId="7BCE0A55" w14:textId="77777777" w:rsidR="00876E1D" w:rsidRPr="00931FB2" w:rsidRDefault="00AB5FB3" w:rsidP="00876E1D">
      <w:pPr>
        <w:spacing w:line="480" w:lineRule="auto"/>
        <w:rPr>
          <w:rFonts w:ascii="Times New Roman" w:hAnsi="Times New Roman" w:cs="Times New Roman"/>
          <w:sz w:val="22"/>
          <w:szCs w:val="22"/>
          <w:lang w:val="en-AU"/>
        </w:rPr>
      </w:pPr>
      <w:r w:rsidRPr="00931FB2">
        <w:rPr>
          <w:rFonts w:ascii="Times New Roman" w:hAnsi="Times New Roman" w:cs="Times New Roman"/>
          <w:b/>
          <w:i/>
          <w:sz w:val="22"/>
          <w:szCs w:val="22"/>
          <w:lang w:val="en-AU"/>
        </w:rPr>
        <w:t>Military</w:t>
      </w:r>
      <w:r w:rsidRPr="00931FB2">
        <w:rPr>
          <w:rFonts w:ascii="Times New Roman" w:hAnsi="Times New Roman" w:cs="Times New Roman"/>
          <w:sz w:val="22"/>
          <w:szCs w:val="22"/>
          <w:lang w:val="en-AU"/>
        </w:rPr>
        <w:t xml:space="preserve"> – </w:t>
      </w:r>
      <w:r w:rsidR="00876E1D" w:rsidRPr="00931FB2">
        <w:rPr>
          <w:rFonts w:ascii="Times New Roman" w:hAnsi="Times New Roman" w:cs="Times New Roman"/>
          <w:sz w:val="22"/>
          <w:szCs w:val="22"/>
          <w:lang w:val="en-AU"/>
        </w:rPr>
        <w:t>Reengineering the imperial development (subordination / domination) frame that has dictated Africa’s military interactions in the 20th Century is essential for successful therapies reducing historical trauma and conflict.</w:t>
      </w:r>
      <w:sdt>
        <w:sdtPr>
          <w:rPr>
            <w:rFonts w:ascii="Times New Roman" w:hAnsi="Times New Roman" w:cs="Times New Roman"/>
            <w:sz w:val="22"/>
            <w:szCs w:val="22"/>
            <w:lang w:val="en-AU"/>
          </w:rPr>
          <w:id w:val="625199031"/>
          <w:citation/>
        </w:sdtPr>
        <w:sdtEndPr/>
        <w:sdtContent>
          <w:r w:rsidR="00876E1D" w:rsidRPr="00931FB2">
            <w:rPr>
              <w:rFonts w:ascii="Times New Roman" w:hAnsi="Times New Roman" w:cs="Times New Roman"/>
              <w:sz w:val="22"/>
              <w:szCs w:val="22"/>
              <w:lang w:val="en-AU"/>
            </w:rPr>
            <w:fldChar w:fldCharType="begin"/>
          </w:r>
          <w:r w:rsidR="00876E1D" w:rsidRPr="00931FB2">
            <w:rPr>
              <w:rFonts w:ascii="Times New Roman" w:hAnsi="Times New Roman" w:cs="Times New Roman"/>
              <w:sz w:val="22"/>
              <w:szCs w:val="22"/>
              <w:lang w:val="en-AU"/>
            </w:rPr>
            <w:instrText xml:space="preserve"> CITATION Joh16 \l 3081 </w:instrText>
          </w:r>
          <w:r w:rsidR="00876E1D" w:rsidRPr="00931FB2">
            <w:rPr>
              <w:rFonts w:ascii="Times New Roman" w:hAnsi="Times New Roman" w:cs="Times New Roman"/>
              <w:sz w:val="22"/>
              <w:szCs w:val="22"/>
              <w:lang w:val="en-AU"/>
            </w:rPr>
            <w:fldChar w:fldCharType="separate"/>
          </w:r>
          <w:r w:rsidR="00876E1D" w:rsidRPr="00931FB2">
            <w:rPr>
              <w:rFonts w:ascii="Times New Roman" w:hAnsi="Times New Roman" w:cs="Times New Roman"/>
              <w:noProof/>
              <w:sz w:val="22"/>
              <w:szCs w:val="22"/>
              <w:lang w:val="en-AU"/>
            </w:rPr>
            <w:t xml:space="preserve"> (Galtung, 2016)</w:t>
          </w:r>
          <w:r w:rsidR="00876E1D" w:rsidRPr="00931FB2">
            <w:rPr>
              <w:rFonts w:ascii="Times New Roman" w:hAnsi="Times New Roman" w:cs="Times New Roman"/>
              <w:sz w:val="22"/>
              <w:szCs w:val="22"/>
              <w:lang w:val="en-AU"/>
            </w:rPr>
            <w:fldChar w:fldCharType="end"/>
          </w:r>
        </w:sdtContent>
      </w:sdt>
      <w:r w:rsidR="00876E1D" w:rsidRPr="00931FB2">
        <w:rPr>
          <w:rFonts w:ascii="Times New Roman" w:hAnsi="Times New Roman" w:cs="Times New Roman"/>
          <w:sz w:val="22"/>
          <w:szCs w:val="22"/>
          <w:lang w:val="en-AU"/>
        </w:rPr>
        <w:t xml:space="preserve">  Military-power governments should be trained by Swiss peacekeepers on peace-orientated governing practices, to be taught in Africa via the African Union’s capacities. </w:t>
      </w:r>
      <w:sdt>
        <w:sdtPr>
          <w:rPr>
            <w:rFonts w:ascii="Times New Roman" w:hAnsi="Times New Roman" w:cs="Times New Roman"/>
            <w:sz w:val="22"/>
            <w:szCs w:val="22"/>
            <w:lang w:val="en-AU"/>
          </w:rPr>
          <w:id w:val="-1100488232"/>
          <w:citation/>
        </w:sdtPr>
        <w:sdtEndPr/>
        <w:sdtContent>
          <w:r w:rsidR="00876E1D" w:rsidRPr="00931FB2">
            <w:rPr>
              <w:rFonts w:ascii="Times New Roman" w:hAnsi="Times New Roman" w:cs="Times New Roman"/>
              <w:sz w:val="22"/>
              <w:szCs w:val="22"/>
              <w:lang w:val="en-AU"/>
            </w:rPr>
            <w:fldChar w:fldCharType="begin"/>
          </w:r>
          <w:r w:rsidR="00876E1D" w:rsidRPr="00931FB2">
            <w:rPr>
              <w:rFonts w:ascii="Times New Roman" w:hAnsi="Times New Roman" w:cs="Times New Roman"/>
              <w:sz w:val="22"/>
              <w:szCs w:val="22"/>
              <w:lang w:val="en-AU"/>
            </w:rPr>
            <w:instrText xml:space="preserve"> CITATION Ade11 \l 3081 </w:instrText>
          </w:r>
          <w:r w:rsidR="00876E1D" w:rsidRPr="00931FB2">
            <w:rPr>
              <w:rFonts w:ascii="Times New Roman" w:hAnsi="Times New Roman" w:cs="Times New Roman"/>
              <w:sz w:val="22"/>
              <w:szCs w:val="22"/>
              <w:lang w:val="en-AU"/>
            </w:rPr>
            <w:fldChar w:fldCharType="separate"/>
          </w:r>
          <w:r w:rsidR="00876E1D" w:rsidRPr="00931FB2">
            <w:rPr>
              <w:rFonts w:ascii="Times New Roman" w:hAnsi="Times New Roman" w:cs="Times New Roman"/>
              <w:noProof/>
              <w:sz w:val="22"/>
              <w:szCs w:val="22"/>
              <w:lang w:val="en-AU"/>
            </w:rPr>
            <w:t>(Oyeniyi, 2011)</w:t>
          </w:r>
          <w:r w:rsidR="00876E1D" w:rsidRPr="00931FB2">
            <w:rPr>
              <w:rFonts w:ascii="Times New Roman" w:hAnsi="Times New Roman" w:cs="Times New Roman"/>
              <w:sz w:val="22"/>
              <w:szCs w:val="22"/>
              <w:lang w:val="en-AU"/>
            </w:rPr>
            <w:fldChar w:fldCharType="end"/>
          </w:r>
        </w:sdtContent>
      </w:sdt>
      <w:r w:rsidR="00876E1D" w:rsidRPr="00931FB2">
        <w:rPr>
          <w:rFonts w:ascii="Times New Roman" w:hAnsi="Times New Roman" w:cs="Times New Roman"/>
          <w:sz w:val="22"/>
          <w:szCs w:val="22"/>
          <w:lang w:val="en-AU"/>
        </w:rPr>
        <w:t xml:space="preserve"> Such training must see the military repositioned to focus on security capacity building and dialogue with </w:t>
      </w:r>
      <w:proofErr w:type="spellStart"/>
      <w:r w:rsidR="00876E1D" w:rsidRPr="00931FB2">
        <w:rPr>
          <w:rFonts w:ascii="Times New Roman" w:hAnsi="Times New Roman" w:cs="Times New Roman"/>
          <w:sz w:val="22"/>
          <w:szCs w:val="22"/>
          <w:lang w:val="en-AU"/>
        </w:rPr>
        <w:t>holon</w:t>
      </w:r>
      <w:proofErr w:type="spellEnd"/>
      <w:r w:rsidR="00876E1D" w:rsidRPr="00931FB2">
        <w:rPr>
          <w:rFonts w:ascii="Times New Roman" w:hAnsi="Times New Roman" w:cs="Times New Roman"/>
          <w:sz w:val="22"/>
          <w:szCs w:val="22"/>
          <w:lang w:val="en-AU"/>
        </w:rPr>
        <w:t xml:space="preserve"> bipartisan political systems, rather than violence-orientated law-making at a state-based level. </w:t>
      </w:r>
      <w:sdt>
        <w:sdtPr>
          <w:rPr>
            <w:rFonts w:ascii="Times New Roman" w:hAnsi="Times New Roman" w:cs="Times New Roman"/>
            <w:sz w:val="22"/>
            <w:szCs w:val="22"/>
            <w:lang w:val="en-AU"/>
          </w:rPr>
          <w:id w:val="-2039189469"/>
          <w:citation/>
        </w:sdtPr>
        <w:sdtEndPr/>
        <w:sdtContent>
          <w:r w:rsidR="00876E1D" w:rsidRPr="00931FB2">
            <w:rPr>
              <w:rFonts w:ascii="Times New Roman" w:hAnsi="Times New Roman" w:cs="Times New Roman"/>
              <w:sz w:val="22"/>
              <w:szCs w:val="22"/>
              <w:lang w:val="en-AU"/>
            </w:rPr>
            <w:fldChar w:fldCharType="begin"/>
          </w:r>
          <w:r w:rsidR="00876E1D" w:rsidRPr="00931FB2">
            <w:rPr>
              <w:rFonts w:ascii="Times New Roman" w:hAnsi="Times New Roman" w:cs="Times New Roman"/>
              <w:sz w:val="22"/>
              <w:szCs w:val="22"/>
              <w:lang w:val="en-AU"/>
            </w:rPr>
            <w:instrText xml:space="preserve"> CITATION Kem00 \l 3081 </w:instrText>
          </w:r>
          <w:r w:rsidR="00876E1D" w:rsidRPr="00931FB2">
            <w:rPr>
              <w:rFonts w:ascii="Times New Roman" w:hAnsi="Times New Roman" w:cs="Times New Roman"/>
              <w:sz w:val="22"/>
              <w:szCs w:val="22"/>
              <w:lang w:val="en-AU"/>
            </w:rPr>
            <w:fldChar w:fldCharType="separate"/>
          </w:r>
          <w:r w:rsidR="00876E1D" w:rsidRPr="00931FB2">
            <w:rPr>
              <w:rFonts w:ascii="Times New Roman" w:hAnsi="Times New Roman" w:cs="Times New Roman"/>
              <w:noProof/>
              <w:sz w:val="22"/>
              <w:szCs w:val="22"/>
              <w:lang w:val="en-AU"/>
            </w:rPr>
            <w:t>(Hope, 2000)</w:t>
          </w:r>
          <w:r w:rsidR="00876E1D" w:rsidRPr="00931FB2">
            <w:rPr>
              <w:rFonts w:ascii="Times New Roman" w:hAnsi="Times New Roman" w:cs="Times New Roman"/>
              <w:sz w:val="22"/>
              <w:szCs w:val="22"/>
              <w:lang w:val="en-AU"/>
            </w:rPr>
            <w:fldChar w:fldCharType="end"/>
          </w:r>
        </w:sdtContent>
      </w:sdt>
      <w:r w:rsidR="00876E1D" w:rsidRPr="00931FB2">
        <w:rPr>
          <w:rFonts w:ascii="Times New Roman" w:hAnsi="Times New Roman" w:cs="Times New Roman"/>
          <w:sz w:val="22"/>
          <w:szCs w:val="22"/>
          <w:lang w:val="en-AU"/>
        </w:rPr>
        <w:t xml:space="preserve"> Alongside existing UN and African Union (AU) Peacekeeping presence throughout Africa, reformat the constitution of peacekeeping troops to specific groups of peacekeepers from other imperialised </w:t>
      </w:r>
      <w:proofErr w:type="spellStart"/>
      <w:r w:rsidR="00876E1D" w:rsidRPr="00931FB2">
        <w:rPr>
          <w:rFonts w:ascii="Times New Roman" w:hAnsi="Times New Roman" w:cs="Times New Roman"/>
          <w:sz w:val="22"/>
          <w:szCs w:val="22"/>
          <w:lang w:val="en-AU"/>
        </w:rPr>
        <w:t>holon</w:t>
      </w:r>
      <w:proofErr w:type="spellEnd"/>
      <w:r w:rsidR="00876E1D" w:rsidRPr="00931FB2">
        <w:rPr>
          <w:rFonts w:ascii="Times New Roman" w:hAnsi="Times New Roman" w:cs="Times New Roman"/>
          <w:sz w:val="22"/>
          <w:szCs w:val="22"/>
          <w:lang w:val="en-AU"/>
        </w:rPr>
        <w:t xml:space="preserve"> regions (such as CELAC) with no historical imperialism of the African continent, who must reprioritise a “Do No Harm” approach in order to remove conditions that cause cyclical violence.</w:t>
      </w:r>
      <w:sdt>
        <w:sdtPr>
          <w:rPr>
            <w:rFonts w:ascii="Times New Roman" w:hAnsi="Times New Roman" w:cs="Times New Roman"/>
            <w:sz w:val="22"/>
            <w:szCs w:val="22"/>
            <w:lang w:val="en-AU"/>
          </w:rPr>
          <w:id w:val="-1452463488"/>
          <w:citation/>
        </w:sdtPr>
        <w:sdtEndPr/>
        <w:sdtContent>
          <w:r w:rsidR="00876E1D" w:rsidRPr="00931FB2">
            <w:rPr>
              <w:rFonts w:ascii="Times New Roman" w:hAnsi="Times New Roman" w:cs="Times New Roman"/>
              <w:sz w:val="22"/>
              <w:szCs w:val="22"/>
              <w:lang w:val="en-AU"/>
            </w:rPr>
            <w:fldChar w:fldCharType="begin"/>
          </w:r>
          <w:r w:rsidR="00876E1D" w:rsidRPr="00931FB2">
            <w:rPr>
              <w:rFonts w:ascii="Times New Roman" w:hAnsi="Times New Roman" w:cs="Times New Roman"/>
              <w:sz w:val="22"/>
              <w:szCs w:val="22"/>
              <w:lang w:val="en-AU"/>
            </w:rPr>
            <w:instrText xml:space="preserve"> CITATION Mar14 \l 3081 </w:instrText>
          </w:r>
          <w:r w:rsidR="00876E1D" w:rsidRPr="00931FB2">
            <w:rPr>
              <w:rFonts w:ascii="Times New Roman" w:hAnsi="Times New Roman" w:cs="Times New Roman"/>
              <w:sz w:val="22"/>
              <w:szCs w:val="22"/>
              <w:lang w:val="en-AU"/>
            </w:rPr>
            <w:fldChar w:fldCharType="separate"/>
          </w:r>
          <w:r w:rsidR="00876E1D" w:rsidRPr="00931FB2">
            <w:rPr>
              <w:rFonts w:ascii="Times New Roman" w:hAnsi="Times New Roman" w:cs="Times New Roman"/>
              <w:noProof/>
              <w:sz w:val="22"/>
              <w:szCs w:val="22"/>
              <w:lang w:val="en-AU"/>
            </w:rPr>
            <w:t xml:space="preserve"> (Wallace, 2014)</w:t>
          </w:r>
          <w:r w:rsidR="00876E1D" w:rsidRPr="00931FB2">
            <w:rPr>
              <w:rFonts w:ascii="Times New Roman" w:hAnsi="Times New Roman" w:cs="Times New Roman"/>
              <w:sz w:val="22"/>
              <w:szCs w:val="22"/>
              <w:lang w:val="en-AU"/>
            </w:rPr>
            <w:fldChar w:fldCharType="end"/>
          </w:r>
        </w:sdtContent>
      </w:sdt>
      <w:r w:rsidR="00876E1D" w:rsidRPr="00931FB2">
        <w:rPr>
          <w:rFonts w:ascii="Times New Roman" w:hAnsi="Times New Roman" w:cs="Times New Roman"/>
          <w:sz w:val="22"/>
          <w:szCs w:val="22"/>
          <w:lang w:val="en-AU"/>
        </w:rPr>
        <w:t xml:space="preserve">  "Mistrust breeds mistrust and disrespect”, </w:t>
      </w:r>
      <w:sdt>
        <w:sdtPr>
          <w:rPr>
            <w:rFonts w:ascii="Times New Roman" w:hAnsi="Times New Roman" w:cs="Times New Roman"/>
            <w:sz w:val="22"/>
            <w:szCs w:val="22"/>
            <w:lang w:val="en-AU"/>
          </w:rPr>
          <w:id w:val="-791822764"/>
          <w:citation/>
        </w:sdtPr>
        <w:sdtEndPr/>
        <w:sdtContent>
          <w:r w:rsidR="00876E1D" w:rsidRPr="00931FB2">
            <w:rPr>
              <w:rFonts w:ascii="Times New Roman" w:hAnsi="Times New Roman" w:cs="Times New Roman"/>
              <w:sz w:val="22"/>
              <w:szCs w:val="22"/>
              <w:lang w:val="en-AU"/>
            </w:rPr>
            <w:fldChar w:fldCharType="begin"/>
          </w:r>
          <w:r w:rsidR="00876E1D" w:rsidRPr="00931FB2">
            <w:rPr>
              <w:rFonts w:ascii="Times New Roman" w:hAnsi="Times New Roman" w:cs="Times New Roman"/>
              <w:sz w:val="22"/>
              <w:szCs w:val="22"/>
              <w:lang w:val="en-AU"/>
            </w:rPr>
            <w:instrText xml:space="preserve"> CITATION Mar14 \l 3081 </w:instrText>
          </w:r>
          <w:r w:rsidR="00876E1D" w:rsidRPr="00931FB2">
            <w:rPr>
              <w:rFonts w:ascii="Times New Roman" w:hAnsi="Times New Roman" w:cs="Times New Roman"/>
              <w:sz w:val="22"/>
              <w:szCs w:val="22"/>
              <w:lang w:val="en-AU"/>
            </w:rPr>
            <w:fldChar w:fldCharType="separate"/>
          </w:r>
          <w:r w:rsidR="00876E1D" w:rsidRPr="00931FB2">
            <w:rPr>
              <w:rFonts w:ascii="Times New Roman" w:hAnsi="Times New Roman" w:cs="Times New Roman"/>
              <w:noProof/>
              <w:sz w:val="22"/>
              <w:szCs w:val="22"/>
              <w:lang w:val="en-AU"/>
            </w:rPr>
            <w:t>(Wallace, 2014)</w:t>
          </w:r>
          <w:r w:rsidR="00876E1D" w:rsidRPr="00931FB2">
            <w:rPr>
              <w:rFonts w:ascii="Times New Roman" w:hAnsi="Times New Roman" w:cs="Times New Roman"/>
              <w:sz w:val="22"/>
              <w:szCs w:val="22"/>
              <w:lang w:val="en-AU"/>
            </w:rPr>
            <w:fldChar w:fldCharType="end"/>
          </w:r>
        </w:sdtContent>
      </w:sdt>
      <w:r w:rsidR="00876E1D" w:rsidRPr="00931FB2">
        <w:rPr>
          <w:rFonts w:ascii="Times New Roman" w:hAnsi="Times New Roman" w:cs="Times New Roman"/>
          <w:sz w:val="22"/>
          <w:szCs w:val="22"/>
          <w:lang w:val="en-AU"/>
        </w:rPr>
        <w:t xml:space="preserve"> and therefore the removal of lethal weapons from Peacekeeping forces, replaced with sessional education from UN- engaged civil society around positive (and, given recent events in the Central African Republic, gender-positive) peace with the community, would be beneficial. </w:t>
      </w:r>
      <w:sdt>
        <w:sdtPr>
          <w:rPr>
            <w:rFonts w:ascii="Times New Roman" w:hAnsi="Times New Roman" w:cs="Times New Roman"/>
            <w:sz w:val="22"/>
            <w:szCs w:val="22"/>
            <w:lang w:val="en-AU"/>
          </w:rPr>
          <w:id w:val="1573548469"/>
          <w:citation/>
        </w:sdtPr>
        <w:sdtEndPr/>
        <w:sdtContent>
          <w:r w:rsidR="00876E1D" w:rsidRPr="00931FB2">
            <w:rPr>
              <w:rFonts w:ascii="Times New Roman" w:hAnsi="Times New Roman" w:cs="Times New Roman"/>
              <w:sz w:val="22"/>
              <w:szCs w:val="22"/>
              <w:lang w:val="en-AU"/>
            </w:rPr>
            <w:fldChar w:fldCharType="begin"/>
          </w:r>
          <w:r w:rsidR="00876E1D" w:rsidRPr="00931FB2">
            <w:rPr>
              <w:rFonts w:ascii="Times New Roman" w:hAnsi="Times New Roman" w:cs="Times New Roman"/>
              <w:sz w:val="22"/>
              <w:szCs w:val="22"/>
              <w:lang w:val="en-AU"/>
            </w:rPr>
            <w:instrText xml:space="preserve"> CITATION Thu04 \l 3081 </w:instrText>
          </w:r>
          <w:r w:rsidR="00876E1D" w:rsidRPr="00931FB2">
            <w:rPr>
              <w:rFonts w:ascii="Times New Roman" w:hAnsi="Times New Roman" w:cs="Times New Roman"/>
              <w:sz w:val="22"/>
              <w:szCs w:val="22"/>
              <w:lang w:val="en-AU"/>
            </w:rPr>
            <w:fldChar w:fldCharType="separate"/>
          </w:r>
          <w:r w:rsidR="00876E1D" w:rsidRPr="00931FB2">
            <w:rPr>
              <w:rFonts w:ascii="Times New Roman" w:hAnsi="Times New Roman" w:cs="Times New Roman"/>
              <w:noProof/>
              <w:sz w:val="22"/>
              <w:szCs w:val="22"/>
              <w:lang w:val="en-AU"/>
            </w:rPr>
            <w:t>(Thusi, 2004)</w:t>
          </w:r>
          <w:r w:rsidR="00876E1D" w:rsidRPr="00931FB2">
            <w:rPr>
              <w:rFonts w:ascii="Times New Roman" w:hAnsi="Times New Roman" w:cs="Times New Roman"/>
              <w:sz w:val="22"/>
              <w:szCs w:val="22"/>
              <w:lang w:val="en-AU"/>
            </w:rPr>
            <w:fldChar w:fldCharType="end"/>
          </w:r>
        </w:sdtContent>
      </w:sdt>
      <w:r w:rsidR="00876E1D" w:rsidRPr="00931FB2">
        <w:rPr>
          <w:rFonts w:ascii="Times New Roman" w:hAnsi="Times New Roman" w:cs="Times New Roman"/>
          <w:sz w:val="22"/>
          <w:szCs w:val="22"/>
          <w:lang w:val="en-AU"/>
        </w:rPr>
        <w:t xml:space="preserve"> </w:t>
      </w:r>
      <w:sdt>
        <w:sdtPr>
          <w:rPr>
            <w:rFonts w:ascii="Times New Roman" w:hAnsi="Times New Roman" w:cs="Times New Roman"/>
            <w:sz w:val="22"/>
            <w:szCs w:val="22"/>
            <w:lang w:val="en-AU"/>
          </w:rPr>
          <w:id w:val="-1142818382"/>
          <w:citation/>
        </w:sdtPr>
        <w:sdtEndPr/>
        <w:sdtContent>
          <w:r w:rsidR="00876E1D" w:rsidRPr="00931FB2">
            <w:rPr>
              <w:rFonts w:ascii="Times New Roman" w:hAnsi="Times New Roman" w:cs="Times New Roman"/>
              <w:sz w:val="22"/>
              <w:szCs w:val="22"/>
              <w:lang w:val="en-AU"/>
            </w:rPr>
            <w:fldChar w:fldCharType="begin"/>
          </w:r>
          <w:r w:rsidR="00876E1D" w:rsidRPr="00931FB2">
            <w:rPr>
              <w:rFonts w:ascii="Times New Roman" w:hAnsi="Times New Roman" w:cs="Times New Roman"/>
              <w:sz w:val="22"/>
              <w:szCs w:val="22"/>
              <w:lang w:val="en-AU"/>
            </w:rPr>
            <w:instrText xml:space="preserve"> CITATION Tha15 \l 3081 </w:instrText>
          </w:r>
          <w:r w:rsidR="00876E1D" w:rsidRPr="00931FB2">
            <w:rPr>
              <w:rFonts w:ascii="Times New Roman" w:hAnsi="Times New Roman" w:cs="Times New Roman"/>
              <w:sz w:val="22"/>
              <w:szCs w:val="22"/>
              <w:lang w:val="en-AU"/>
            </w:rPr>
            <w:fldChar w:fldCharType="separate"/>
          </w:r>
          <w:r w:rsidR="00876E1D" w:rsidRPr="00931FB2">
            <w:rPr>
              <w:rFonts w:ascii="Times New Roman" w:hAnsi="Times New Roman" w:cs="Times New Roman"/>
              <w:noProof/>
              <w:sz w:val="22"/>
              <w:szCs w:val="22"/>
              <w:lang w:val="en-AU"/>
            </w:rPr>
            <w:t>(Deen, 2015)</w:t>
          </w:r>
          <w:r w:rsidR="00876E1D" w:rsidRPr="00931FB2">
            <w:rPr>
              <w:rFonts w:ascii="Times New Roman" w:hAnsi="Times New Roman" w:cs="Times New Roman"/>
              <w:sz w:val="22"/>
              <w:szCs w:val="22"/>
              <w:lang w:val="en-AU"/>
            </w:rPr>
            <w:fldChar w:fldCharType="end"/>
          </w:r>
        </w:sdtContent>
      </w:sdt>
      <w:r w:rsidR="00876E1D" w:rsidRPr="00931FB2">
        <w:rPr>
          <w:rFonts w:ascii="Times New Roman" w:hAnsi="Times New Roman" w:cs="Times New Roman"/>
          <w:sz w:val="22"/>
          <w:szCs w:val="22"/>
          <w:lang w:val="en-AU"/>
        </w:rPr>
        <w:t xml:space="preserve"> The African Union should create a convention in accordance with Article 3 of the AU charter that seeks to place sanctions on states that seek to control arms imports and exports, in which governments should be educated and encouraged to ratify. </w:t>
      </w:r>
      <w:sdt>
        <w:sdtPr>
          <w:rPr>
            <w:rFonts w:ascii="Times New Roman" w:hAnsi="Times New Roman" w:cs="Times New Roman"/>
            <w:sz w:val="22"/>
            <w:szCs w:val="22"/>
            <w:lang w:val="en-AU"/>
          </w:rPr>
          <w:id w:val="-1452470673"/>
          <w:citation/>
        </w:sdtPr>
        <w:sdtEndPr/>
        <w:sdtContent>
          <w:r w:rsidR="00876E1D" w:rsidRPr="00931FB2">
            <w:rPr>
              <w:rFonts w:ascii="Times New Roman" w:hAnsi="Times New Roman" w:cs="Times New Roman"/>
              <w:sz w:val="22"/>
              <w:szCs w:val="22"/>
              <w:lang w:val="en-AU"/>
            </w:rPr>
            <w:fldChar w:fldCharType="begin"/>
          </w:r>
          <w:r w:rsidR="00876E1D" w:rsidRPr="00931FB2">
            <w:rPr>
              <w:rFonts w:ascii="Times New Roman" w:hAnsi="Times New Roman" w:cs="Times New Roman"/>
              <w:sz w:val="22"/>
              <w:szCs w:val="22"/>
              <w:lang w:val="en-AU"/>
            </w:rPr>
            <w:instrText xml:space="preserve"> CITATION Omo10 \l 3081 </w:instrText>
          </w:r>
          <w:r w:rsidR="00876E1D" w:rsidRPr="00931FB2">
            <w:rPr>
              <w:rFonts w:ascii="Times New Roman" w:hAnsi="Times New Roman" w:cs="Times New Roman"/>
              <w:sz w:val="22"/>
              <w:szCs w:val="22"/>
              <w:lang w:val="en-AU"/>
            </w:rPr>
            <w:fldChar w:fldCharType="separate"/>
          </w:r>
          <w:r w:rsidR="00876E1D" w:rsidRPr="00931FB2">
            <w:rPr>
              <w:rFonts w:ascii="Times New Roman" w:hAnsi="Times New Roman" w:cs="Times New Roman"/>
              <w:noProof/>
              <w:sz w:val="22"/>
              <w:szCs w:val="22"/>
              <w:lang w:val="en-AU"/>
            </w:rPr>
            <w:t>(Omondi, 2010)</w:t>
          </w:r>
          <w:r w:rsidR="00876E1D" w:rsidRPr="00931FB2">
            <w:rPr>
              <w:rFonts w:ascii="Times New Roman" w:hAnsi="Times New Roman" w:cs="Times New Roman"/>
              <w:sz w:val="22"/>
              <w:szCs w:val="22"/>
              <w:lang w:val="en-AU"/>
            </w:rPr>
            <w:fldChar w:fldCharType="end"/>
          </w:r>
        </w:sdtContent>
      </w:sdt>
      <w:r w:rsidR="00876E1D" w:rsidRPr="00931FB2">
        <w:rPr>
          <w:rFonts w:ascii="Times New Roman" w:hAnsi="Times New Roman" w:cs="Times New Roman"/>
          <w:sz w:val="22"/>
          <w:szCs w:val="22"/>
          <w:lang w:val="en-AU"/>
        </w:rPr>
        <w:t xml:space="preserve"> Arms production within the African Union should cease, with a buy-back by the AU of existing arms. </w:t>
      </w:r>
    </w:p>
    <w:p w14:paraId="6BA56225" w14:textId="77777777" w:rsidR="00876E1D" w:rsidRPr="00931FB2" w:rsidRDefault="00AB5FB3" w:rsidP="00876E1D">
      <w:pPr>
        <w:spacing w:line="480" w:lineRule="auto"/>
        <w:rPr>
          <w:rFonts w:ascii="Times New Roman" w:hAnsi="Times New Roman" w:cs="Times New Roman"/>
          <w:sz w:val="22"/>
          <w:szCs w:val="22"/>
          <w:lang w:val="en-IE"/>
        </w:rPr>
      </w:pPr>
      <w:r w:rsidRPr="00931FB2">
        <w:rPr>
          <w:rFonts w:ascii="Times New Roman" w:hAnsi="Times New Roman" w:cs="Times New Roman"/>
          <w:b/>
          <w:i/>
          <w:sz w:val="22"/>
          <w:szCs w:val="22"/>
        </w:rPr>
        <w:lastRenderedPageBreak/>
        <w:t>Cultur</w:t>
      </w:r>
      <w:r w:rsidR="00342C69" w:rsidRPr="00931FB2">
        <w:rPr>
          <w:rFonts w:ascii="Times New Roman" w:hAnsi="Times New Roman" w:cs="Times New Roman"/>
          <w:b/>
          <w:i/>
          <w:sz w:val="22"/>
          <w:szCs w:val="22"/>
        </w:rPr>
        <w:t>al</w:t>
      </w:r>
      <w:r w:rsidRPr="00931FB2">
        <w:rPr>
          <w:rFonts w:ascii="Times New Roman" w:hAnsi="Times New Roman" w:cs="Times New Roman"/>
          <w:sz w:val="22"/>
          <w:szCs w:val="22"/>
        </w:rPr>
        <w:t xml:space="preserve"> – </w:t>
      </w:r>
      <w:r w:rsidR="00876E1D" w:rsidRPr="00931FB2">
        <w:rPr>
          <w:rFonts w:ascii="Times New Roman" w:hAnsi="Times New Roman" w:cs="Times New Roman"/>
          <w:sz w:val="22"/>
          <w:szCs w:val="22"/>
          <w:lang w:val="en-IE"/>
        </w:rPr>
        <w:t xml:space="preserve">Africa as a continent is comprised of countless diverse cultures, languages and religions. Each culture has its own identity and differences. However, it has been acknowledged that African unity can help to tackle the effects of neo-colonialism in Africa (Nkrumah, 1965), (Diop,1989). Africa’s challenge is to place modern African knowledge, which can be an amalgamation of traditional African knowledge and colonial knowledge, at the centre of the African culture. Africa needs to spend time thinking about its cultural values and priorities in the current age. </w:t>
      </w:r>
    </w:p>
    <w:p w14:paraId="42B3081F" w14:textId="77777777" w:rsidR="00876E1D" w:rsidRPr="00931FB2" w:rsidRDefault="00876E1D" w:rsidP="00876E1D">
      <w:pPr>
        <w:spacing w:line="480" w:lineRule="auto"/>
        <w:rPr>
          <w:rFonts w:ascii="Times New Roman" w:hAnsi="Times New Roman" w:cs="Times New Roman"/>
          <w:sz w:val="22"/>
          <w:szCs w:val="22"/>
          <w:lang w:val="en-IE"/>
        </w:rPr>
      </w:pPr>
      <w:r w:rsidRPr="00931FB2">
        <w:rPr>
          <w:rFonts w:ascii="Times New Roman" w:hAnsi="Times New Roman" w:cs="Times New Roman"/>
          <w:sz w:val="22"/>
          <w:szCs w:val="22"/>
          <w:lang w:val="en-IE"/>
        </w:rPr>
        <w:t xml:space="preserve">An Africa wide cultural symposium where leaders in community, education, civil society, politics, business and the arts come together to discuss what is important to African culture. To ‘reflect’ as Wiredu encourages them to do, on their approach to thinking about African culture, and to evaluate what elements of traditional indigenous culture and of post-colonial culture are relevant and important to African culture today (Wiredu, 1998, p.20). The leaders in attendance at this symposium would then be tasked to go into their communities and spark a continent-wide conversation on African culture and values. </w:t>
      </w:r>
    </w:p>
    <w:p w14:paraId="694B6FA4" w14:textId="77777777" w:rsidR="00876E1D" w:rsidRPr="00931FB2" w:rsidRDefault="00876E1D" w:rsidP="00876E1D">
      <w:pPr>
        <w:spacing w:line="480" w:lineRule="auto"/>
        <w:rPr>
          <w:rFonts w:ascii="Times New Roman" w:hAnsi="Times New Roman" w:cs="Times New Roman"/>
          <w:sz w:val="22"/>
          <w:szCs w:val="22"/>
          <w:lang w:val="en-IE"/>
        </w:rPr>
      </w:pPr>
      <w:r w:rsidRPr="00931FB2">
        <w:rPr>
          <w:rFonts w:ascii="Times New Roman" w:hAnsi="Times New Roman" w:cs="Times New Roman"/>
          <w:sz w:val="22"/>
          <w:szCs w:val="22"/>
          <w:lang w:val="en-IE"/>
        </w:rPr>
        <w:t xml:space="preserve">Another priority needs to be education from kindergarten to university about other cultures in the Hawaiian tradition of curiosity and respect. Encouraging competence in other cultures, not just tolerance. As mentioned above Africa has a diverse range of cultures and each African should have competency in the cultures of those around them. It is the responsibility of each State to provide this kind of education to their citizens. This competency fosters a culture of peace and unity (Galtung, 2005). </w:t>
      </w:r>
    </w:p>
    <w:p w14:paraId="0E06D361" w14:textId="77777777" w:rsidR="00876E1D" w:rsidRPr="00931FB2" w:rsidRDefault="00876E1D" w:rsidP="00876E1D">
      <w:pPr>
        <w:spacing w:line="480" w:lineRule="auto"/>
        <w:rPr>
          <w:rFonts w:ascii="Times New Roman" w:hAnsi="Times New Roman" w:cs="Times New Roman"/>
          <w:sz w:val="22"/>
          <w:szCs w:val="22"/>
          <w:lang w:val="en-IE"/>
        </w:rPr>
      </w:pPr>
      <w:r w:rsidRPr="00931FB2">
        <w:rPr>
          <w:rFonts w:ascii="Times New Roman" w:hAnsi="Times New Roman" w:cs="Times New Roman"/>
          <w:sz w:val="22"/>
          <w:szCs w:val="22"/>
          <w:lang w:val="en-IE"/>
        </w:rPr>
        <w:t xml:space="preserve">The emphasis on African unity for African development is a strong one, and in a continent where war and conflict is widespread, working on a peace culture is also a key step. Harnessing traditional African peace-building approaches would be a way to incorporate culture and unity into a stronger peace culture and to tackle violence and division (Abselsayed, 2014). </w:t>
      </w:r>
    </w:p>
    <w:p w14:paraId="588105CA" w14:textId="508C7F46" w:rsidR="00EF2ABF" w:rsidRPr="00B87179" w:rsidRDefault="00F578AD" w:rsidP="00F578AD">
      <w:pPr>
        <w:spacing w:after="120" w:line="480" w:lineRule="auto"/>
        <w:contextualSpacing/>
        <w:rPr>
          <w:rFonts w:ascii="Times New Roman" w:hAnsi="Times New Roman" w:cs="Times New Roman"/>
          <w:sz w:val="22"/>
          <w:szCs w:val="22"/>
        </w:rPr>
      </w:pPr>
      <w:r w:rsidRPr="00F578AD">
        <w:rPr>
          <w:rFonts w:ascii="Times New Roman" w:hAnsi="Times New Roman" w:cs="Times New Roman"/>
          <w:b/>
          <w:i/>
          <w:sz w:val="22"/>
          <w:szCs w:val="22"/>
        </w:rPr>
        <w:t>Conclusion</w:t>
      </w:r>
      <w:r>
        <w:rPr>
          <w:rFonts w:ascii="Times New Roman" w:hAnsi="Times New Roman" w:cs="Times New Roman"/>
          <w:sz w:val="22"/>
          <w:szCs w:val="22"/>
        </w:rPr>
        <w:t xml:space="preserve"> – </w:t>
      </w:r>
      <w:r w:rsidR="00B87179" w:rsidRPr="00B87179">
        <w:rPr>
          <w:rFonts w:ascii="Times New Roman" w:hAnsi="Times New Roman" w:cs="Times New Roman"/>
          <w:sz w:val="22"/>
          <w:szCs w:val="22"/>
        </w:rPr>
        <w:t>The development of peace culture in Africa through nonviolent political, economic, ecological, military and cultural therapies should be underpinned by a continental framework supportive and respectful of the basic needs of all inhabitants, their legitimate beliefs and values, and nurturing self-reliance, sustainability and prosperity to enrich the lives of all people who collectively call themselves African.</w:t>
      </w:r>
      <w:r w:rsidR="00EF2ABF" w:rsidRPr="00B87179">
        <w:rPr>
          <w:rFonts w:ascii="Times New Roman" w:hAnsi="Times New Roman" w:cs="Times New Roman"/>
          <w:sz w:val="22"/>
          <w:szCs w:val="22"/>
        </w:rPr>
        <w:br w:type="page"/>
      </w:r>
    </w:p>
    <w:p w14:paraId="722B229F" w14:textId="37948A0E" w:rsidR="00374D82" w:rsidRPr="00931FB2" w:rsidRDefault="0030434C" w:rsidP="00374D82">
      <w:pPr>
        <w:spacing w:after="240" w:line="480" w:lineRule="auto"/>
        <w:jc w:val="center"/>
        <w:rPr>
          <w:rFonts w:ascii="Times New Roman" w:hAnsi="Times New Roman" w:cs="Times New Roman"/>
          <w:b/>
          <w:sz w:val="22"/>
        </w:rPr>
      </w:pPr>
      <w:r w:rsidRPr="00931FB2">
        <w:rPr>
          <w:rFonts w:ascii="Times New Roman" w:hAnsi="Times New Roman" w:cs="Times New Roman"/>
          <w:b/>
          <w:sz w:val="22"/>
        </w:rPr>
        <w:lastRenderedPageBreak/>
        <w:t>BIBLIOGRAPHY</w:t>
      </w:r>
    </w:p>
    <w:p w14:paraId="6C81DF60" w14:textId="77777777" w:rsidR="00DC6A06" w:rsidRPr="004338E0" w:rsidRDefault="00DC6A06" w:rsidP="00DC6A06">
      <w:pPr>
        <w:tabs>
          <w:tab w:val="left" w:pos="0"/>
        </w:tabs>
        <w:ind w:left="86"/>
        <w:rPr>
          <w:rFonts w:ascii="Times New Roman" w:hAnsi="Times New Roman" w:cs="Times New Roman"/>
          <w:sz w:val="22"/>
          <w:szCs w:val="22"/>
        </w:rPr>
      </w:pPr>
      <w:proofErr w:type="spellStart"/>
      <w:r w:rsidRPr="004338E0">
        <w:rPr>
          <w:rFonts w:ascii="Times New Roman" w:hAnsi="Times New Roman" w:cs="Times New Roman"/>
          <w:sz w:val="22"/>
          <w:szCs w:val="22"/>
        </w:rPr>
        <w:t>Abselsayed</w:t>
      </w:r>
      <w:proofErr w:type="spellEnd"/>
      <w:r w:rsidRPr="004338E0">
        <w:rPr>
          <w:rFonts w:ascii="Times New Roman" w:hAnsi="Times New Roman" w:cs="Times New Roman"/>
          <w:sz w:val="22"/>
          <w:szCs w:val="22"/>
        </w:rPr>
        <w:t xml:space="preserve">, Mark, et al. 2014. ‘Africa: A Reciprocal Development Basic Human Needs Approach’. Transcend Peace University </w:t>
      </w:r>
    </w:p>
    <w:p w14:paraId="35D7243C" w14:textId="77777777" w:rsidR="0070098D" w:rsidRPr="004338E0" w:rsidRDefault="0070098D" w:rsidP="00DC6A06">
      <w:pPr>
        <w:tabs>
          <w:tab w:val="left" w:pos="0"/>
        </w:tabs>
        <w:ind w:left="86"/>
        <w:rPr>
          <w:rFonts w:ascii="Times New Roman" w:hAnsi="Times New Roman" w:cs="Times New Roman"/>
          <w:sz w:val="22"/>
          <w:szCs w:val="22"/>
        </w:rPr>
      </w:pPr>
    </w:p>
    <w:p w14:paraId="1995EDA9" w14:textId="78A9EA4D" w:rsidR="0070098D" w:rsidRPr="004338E0" w:rsidRDefault="0070098D" w:rsidP="00DC6A06">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rPr>
        <w:t xml:space="preserve">African Union (2013), The Future We Want for Africa: Agenda 2063 – Unity, Prosperity &amp; Peace, </w:t>
      </w:r>
      <w:proofErr w:type="gramStart"/>
      <w:r w:rsidRPr="004338E0">
        <w:rPr>
          <w:rFonts w:ascii="Times New Roman" w:hAnsi="Times New Roman" w:cs="Times New Roman"/>
          <w:sz w:val="22"/>
          <w:szCs w:val="22"/>
        </w:rPr>
        <w:t>http</w:t>
      </w:r>
      <w:proofErr w:type="gramEnd"/>
      <w:r w:rsidRPr="004338E0">
        <w:rPr>
          <w:rFonts w:ascii="Times New Roman" w:hAnsi="Times New Roman" w:cs="Times New Roman"/>
          <w:sz w:val="22"/>
          <w:szCs w:val="22"/>
        </w:rPr>
        <w:t>://agenda2063.au.int/en/about</w:t>
      </w:r>
    </w:p>
    <w:p w14:paraId="2C3D47DC" w14:textId="77777777" w:rsidR="00DC6A06" w:rsidRPr="004338E0" w:rsidRDefault="00DC6A06" w:rsidP="0070098D">
      <w:pPr>
        <w:tabs>
          <w:tab w:val="left" w:pos="0"/>
        </w:tabs>
        <w:rPr>
          <w:rFonts w:ascii="Times New Roman" w:hAnsi="Times New Roman" w:cs="Times New Roman"/>
          <w:sz w:val="22"/>
          <w:szCs w:val="22"/>
        </w:rPr>
      </w:pPr>
    </w:p>
    <w:p w14:paraId="3F1F14EB" w14:textId="2C9AC9B2" w:rsidR="00745067" w:rsidRPr="004338E0" w:rsidRDefault="00745067" w:rsidP="004338E0">
      <w:pPr>
        <w:tabs>
          <w:tab w:val="left" w:pos="0"/>
        </w:tabs>
        <w:ind w:left="86"/>
        <w:rPr>
          <w:rFonts w:ascii="Times New Roman" w:hAnsi="Times New Roman" w:cs="Times New Roman"/>
          <w:color w:val="222222"/>
          <w:sz w:val="22"/>
          <w:szCs w:val="22"/>
          <w:lang w:val="en"/>
        </w:rPr>
      </w:pPr>
      <w:r w:rsidRPr="004338E0">
        <w:rPr>
          <w:rFonts w:ascii="Times New Roman" w:hAnsi="Times New Roman" w:cs="Times New Roman"/>
          <w:color w:val="222222"/>
          <w:sz w:val="22"/>
          <w:szCs w:val="22"/>
          <w:lang w:val="en"/>
        </w:rPr>
        <w:t xml:space="preserve">Babaci-Wilhite, Z, Macleans, A, Geo-JaJa, and Shizhou, L 2012, ‘Education and Language: A Human Right for Sustainable Development in Africa’, </w:t>
      </w:r>
      <w:r w:rsidRPr="004338E0">
        <w:rPr>
          <w:rFonts w:ascii="Times New Roman" w:hAnsi="Times New Roman" w:cs="Times New Roman"/>
          <w:i/>
          <w:iCs/>
          <w:color w:val="222222"/>
          <w:sz w:val="22"/>
          <w:szCs w:val="22"/>
          <w:lang w:val="en"/>
        </w:rPr>
        <w:t>International Review of Education / Internationale Zeitschrift Für Erziehungswissenschaft / Revue Internationale De L'education</w:t>
      </w:r>
      <w:r w:rsidRPr="004338E0">
        <w:rPr>
          <w:rFonts w:ascii="Times New Roman" w:hAnsi="Times New Roman" w:cs="Times New Roman"/>
          <w:iCs/>
          <w:color w:val="222222"/>
          <w:sz w:val="22"/>
          <w:szCs w:val="22"/>
          <w:lang w:val="en"/>
        </w:rPr>
        <w:t>,</w:t>
      </w:r>
      <w:r w:rsidR="004338E0">
        <w:rPr>
          <w:rFonts w:ascii="Times New Roman" w:hAnsi="Times New Roman" w:cs="Times New Roman"/>
          <w:color w:val="222222"/>
          <w:sz w:val="22"/>
          <w:szCs w:val="22"/>
          <w:lang w:val="en"/>
        </w:rPr>
        <w:t xml:space="preserve"> 58(5), Springer: 619–47, </w:t>
      </w:r>
      <w:hyperlink r:id="rId9" w:history="1">
        <w:r w:rsidRPr="004338E0">
          <w:rPr>
            <w:rStyle w:val="Hyperlink"/>
            <w:rFonts w:ascii="Times New Roman" w:hAnsi="Times New Roman" w:cs="Times New Roman"/>
            <w:sz w:val="22"/>
            <w:szCs w:val="22"/>
            <w:lang w:val="en"/>
          </w:rPr>
          <w:t>http://www.jstor.org.ezproxy1.library.usyd.edu.au/stable/23352399</w:t>
        </w:r>
      </w:hyperlink>
      <w:r w:rsidRPr="004338E0">
        <w:rPr>
          <w:rFonts w:ascii="Times New Roman" w:hAnsi="Times New Roman" w:cs="Times New Roman"/>
          <w:color w:val="222222"/>
          <w:sz w:val="22"/>
          <w:szCs w:val="22"/>
          <w:lang w:val="en"/>
        </w:rPr>
        <w:t>.</w:t>
      </w:r>
    </w:p>
    <w:p w14:paraId="26724926" w14:textId="77777777" w:rsidR="00745067" w:rsidRPr="004338E0" w:rsidRDefault="00745067" w:rsidP="00DC6A06">
      <w:pPr>
        <w:tabs>
          <w:tab w:val="left" w:pos="0"/>
        </w:tabs>
        <w:ind w:left="86"/>
        <w:rPr>
          <w:rFonts w:ascii="Times New Roman" w:hAnsi="Times New Roman" w:cs="Times New Roman"/>
          <w:sz w:val="22"/>
          <w:szCs w:val="22"/>
          <w:lang w:val="en"/>
        </w:rPr>
      </w:pPr>
    </w:p>
    <w:p w14:paraId="096CFF1D" w14:textId="77777777" w:rsidR="00745067" w:rsidRPr="004338E0" w:rsidRDefault="00745067" w:rsidP="00DC6A06">
      <w:pPr>
        <w:tabs>
          <w:tab w:val="left" w:pos="0"/>
        </w:tabs>
        <w:ind w:left="86"/>
        <w:rPr>
          <w:rFonts w:ascii="Times New Roman" w:hAnsi="Times New Roman" w:cs="Times New Roman"/>
          <w:color w:val="222222"/>
          <w:sz w:val="22"/>
          <w:szCs w:val="22"/>
          <w:lang w:val="en"/>
        </w:rPr>
      </w:pPr>
      <w:r w:rsidRPr="004338E0">
        <w:rPr>
          <w:rFonts w:ascii="Times New Roman" w:hAnsi="Times New Roman" w:cs="Times New Roman"/>
          <w:color w:val="222222"/>
          <w:sz w:val="22"/>
          <w:szCs w:val="22"/>
          <w:lang w:val="en"/>
        </w:rPr>
        <w:t xml:space="preserve">Caminero-Santangelo, B 2014, </w:t>
      </w:r>
      <w:r w:rsidRPr="004338E0">
        <w:rPr>
          <w:rFonts w:ascii="Times New Roman" w:hAnsi="Times New Roman" w:cs="Times New Roman"/>
          <w:i/>
          <w:iCs/>
          <w:color w:val="222222"/>
          <w:sz w:val="22"/>
          <w:szCs w:val="22"/>
          <w:lang w:val="en"/>
        </w:rPr>
        <w:t>Different Shades of Green: African Literature, Environmental Justice, and Political Ecology</w:t>
      </w:r>
      <w:r w:rsidRPr="004338E0">
        <w:rPr>
          <w:rFonts w:ascii="Times New Roman" w:hAnsi="Times New Roman" w:cs="Times New Roman"/>
          <w:color w:val="222222"/>
          <w:sz w:val="22"/>
          <w:szCs w:val="22"/>
          <w:lang w:val="en"/>
        </w:rPr>
        <w:t xml:space="preserve">. University of Virginia Press. </w:t>
      </w:r>
    </w:p>
    <w:p w14:paraId="3583B9E0" w14:textId="77777777" w:rsidR="00745067" w:rsidRPr="004338E0" w:rsidRDefault="00745067" w:rsidP="00DC6A06">
      <w:pPr>
        <w:tabs>
          <w:tab w:val="left" w:pos="0"/>
        </w:tabs>
        <w:ind w:left="86"/>
        <w:rPr>
          <w:rFonts w:ascii="Times New Roman" w:hAnsi="Times New Roman" w:cs="Times New Roman"/>
          <w:color w:val="222222"/>
          <w:sz w:val="22"/>
          <w:szCs w:val="22"/>
          <w:lang w:val="en"/>
        </w:rPr>
      </w:pPr>
    </w:p>
    <w:p w14:paraId="2A8D2761" w14:textId="1918E7DE" w:rsidR="00745067" w:rsidRPr="004338E0" w:rsidRDefault="00745067" w:rsidP="004338E0">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rPr>
        <w:t>Chang, Ha-</w:t>
      </w:r>
      <w:proofErr w:type="spellStart"/>
      <w:r w:rsidRPr="004338E0">
        <w:rPr>
          <w:rFonts w:ascii="Times New Roman" w:hAnsi="Times New Roman" w:cs="Times New Roman"/>
          <w:sz w:val="22"/>
          <w:szCs w:val="22"/>
        </w:rPr>
        <w:t>Joon</w:t>
      </w:r>
      <w:proofErr w:type="spellEnd"/>
      <w:r w:rsidRPr="004338E0">
        <w:rPr>
          <w:rFonts w:ascii="Times New Roman" w:hAnsi="Times New Roman" w:cs="Times New Roman"/>
          <w:sz w:val="22"/>
          <w:szCs w:val="22"/>
        </w:rPr>
        <w:t xml:space="preserve"> 2003, ‘Kicking Away the Ladder: The ‘Real’ History of Free Trade’, </w:t>
      </w:r>
      <w:r w:rsidRPr="004338E0">
        <w:rPr>
          <w:rFonts w:ascii="Times New Roman" w:hAnsi="Times New Roman" w:cs="Times New Roman"/>
          <w:i/>
          <w:sz w:val="22"/>
          <w:szCs w:val="22"/>
        </w:rPr>
        <w:t>Foreign Policy in Focus</w:t>
      </w:r>
      <w:r w:rsidRPr="004338E0">
        <w:rPr>
          <w:rFonts w:ascii="Times New Roman" w:hAnsi="Times New Roman" w:cs="Times New Roman"/>
          <w:sz w:val="22"/>
          <w:szCs w:val="22"/>
        </w:rPr>
        <w:t>, 30 December 2003, Viewed 19 April 2016,</w:t>
      </w:r>
      <w:r w:rsidR="004338E0">
        <w:rPr>
          <w:rFonts w:ascii="Times New Roman" w:hAnsi="Times New Roman" w:cs="Times New Roman"/>
          <w:sz w:val="22"/>
          <w:szCs w:val="22"/>
        </w:rPr>
        <w:t xml:space="preserve"> </w:t>
      </w:r>
      <w:hyperlink r:id="rId10" w:history="1">
        <w:r w:rsidRPr="004338E0">
          <w:rPr>
            <w:rStyle w:val="Hyperlink"/>
            <w:rFonts w:ascii="Times New Roman" w:hAnsi="Times New Roman" w:cs="Times New Roman"/>
            <w:sz w:val="22"/>
            <w:szCs w:val="22"/>
          </w:rPr>
          <w:t>http://fpif.org/kicking_away_the_ladder_the_real_history_of_free_trade/</w:t>
        </w:r>
      </w:hyperlink>
      <w:r w:rsidRPr="004338E0">
        <w:rPr>
          <w:rFonts w:ascii="Times New Roman" w:hAnsi="Times New Roman" w:cs="Times New Roman"/>
          <w:sz w:val="22"/>
          <w:szCs w:val="22"/>
        </w:rPr>
        <w:t xml:space="preserve"> </w:t>
      </w:r>
    </w:p>
    <w:p w14:paraId="042C6C10" w14:textId="77777777" w:rsidR="00745067" w:rsidRPr="004338E0" w:rsidRDefault="00745067" w:rsidP="00DC6A06">
      <w:pPr>
        <w:tabs>
          <w:tab w:val="left" w:pos="0"/>
        </w:tabs>
        <w:ind w:left="86"/>
        <w:rPr>
          <w:rFonts w:ascii="Times New Roman" w:hAnsi="Times New Roman" w:cs="Times New Roman"/>
          <w:sz w:val="22"/>
          <w:szCs w:val="22"/>
        </w:rPr>
      </w:pPr>
    </w:p>
    <w:p w14:paraId="467C0984" w14:textId="77777777" w:rsidR="00F71958" w:rsidRPr="004338E0" w:rsidRDefault="00F71958" w:rsidP="00DC6A06">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rPr>
        <w:t xml:space="preserve">Conciliation resources (2011), </w:t>
      </w:r>
      <w:proofErr w:type="spellStart"/>
      <w:r w:rsidRPr="004338E0">
        <w:rPr>
          <w:rFonts w:ascii="Times New Roman" w:hAnsi="Times New Roman" w:cs="Times New Roman"/>
          <w:sz w:val="22"/>
          <w:szCs w:val="22"/>
        </w:rPr>
        <w:t>Paix</w:t>
      </w:r>
      <w:proofErr w:type="spellEnd"/>
      <w:r w:rsidRPr="004338E0">
        <w:rPr>
          <w:rFonts w:ascii="Times New Roman" w:hAnsi="Times New Roman" w:cs="Times New Roman"/>
          <w:sz w:val="22"/>
          <w:szCs w:val="22"/>
        </w:rPr>
        <w:t xml:space="preserve"> sans </w:t>
      </w:r>
      <w:proofErr w:type="spellStart"/>
      <w:r w:rsidRPr="004338E0">
        <w:rPr>
          <w:rFonts w:ascii="Times New Roman" w:hAnsi="Times New Roman" w:cs="Times New Roman"/>
          <w:sz w:val="22"/>
          <w:szCs w:val="22"/>
        </w:rPr>
        <w:t>frontières</w:t>
      </w:r>
      <w:proofErr w:type="spellEnd"/>
      <w:r w:rsidRPr="004338E0">
        <w:rPr>
          <w:rFonts w:ascii="Times New Roman" w:hAnsi="Times New Roman" w:cs="Times New Roman"/>
          <w:sz w:val="22"/>
          <w:szCs w:val="22"/>
        </w:rPr>
        <w:t xml:space="preserve"> – building peace across borders, </w:t>
      </w:r>
      <w:hyperlink r:id="rId11" w:history="1">
        <w:r w:rsidRPr="004338E0">
          <w:rPr>
            <w:rFonts w:ascii="Times New Roman" w:hAnsi="Times New Roman" w:cs="Times New Roman"/>
            <w:sz w:val="22"/>
            <w:szCs w:val="22"/>
          </w:rPr>
          <w:t>http://www.cr.org/downloads/Cross_border_peacebuilding_policy_brief.pdf</w:t>
        </w:r>
      </w:hyperlink>
    </w:p>
    <w:p w14:paraId="38E74EFF" w14:textId="77777777" w:rsidR="00DC6A06" w:rsidRPr="004338E0" w:rsidRDefault="00DC6A06" w:rsidP="00DC6A06">
      <w:pPr>
        <w:pStyle w:val="Bibliography"/>
        <w:tabs>
          <w:tab w:val="left" w:pos="0"/>
        </w:tabs>
        <w:ind w:left="86"/>
        <w:rPr>
          <w:rFonts w:ascii="Times New Roman" w:hAnsi="Times New Roman" w:cs="Times New Roman"/>
          <w:noProof/>
          <w:sz w:val="22"/>
          <w:szCs w:val="22"/>
        </w:rPr>
      </w:pPr>
      <w:r w:rsidRPr="004338E0">
        <w:rPr>
          <w:rFonts w:ascii="Times New Roman" w:hAnsi="Times New Roman" w:cs="Times New Roman"/>
          <w:noProof/>
          <w:sz w:val="22"/>
          <w:szCs w:val="22"/>
        </w:rPr>
        <w:t xml:space="preserve">Deen, T., 2015. NGOs Urge Commission of Inquiry to Probe Sexual Abuse in U.N. Peacekeeping. </w:t>
      </w:r>
      <w:r w:rsidRPr="004338E0">
        <w:rPr>
          <w:rFonts w:ascii="Times New Roman" w:hAnsi="Times New Roman" w:cs="Times New Roman"/>
          <w:i/>
          <w:iCs/>
          <w:noProof/>
          <w:sz w:val="22"/>
          <w:szCs w:val="22"/>
        </w:rPr>
        <w:t>TRANSCEND Media Service</w:t>
      </w:r>
      <w:r w:rsidRPr="004338E0">
        <w:rPr>
          <w:rFonts w:ascii="Times New Roman" w:hAnsi="Times New Roman" w:cs="Times New Roman"/>
          <w:noProof/>
          <w:sz w:val="22"/>
          <w:szCs w:val="22"/>
        </w:rPr>
        <w:t>, 18 May.</w:t>
      </w:r>
    </w:p>
    <w:p w14:paraId="1CCE70BE" w14:textId="77777777" w:rsidR="00DC6A06" w:rsidRPr="004338E0" w:rsidRDefault="00DC6A06" w:rsidP="00DC6A06">
      <w:pPr>
        <w:pStyle w:val="Bibliography"/>
        <w:tabs>
          <w:tab w:val="left" w:pos="0"/>
        </w:tabs>
        <w:ind w:left="86"/>
        <w:rPr>
          <w:rFonts w:ascii="Times New Roman" w:hAnsi="Times New Roman" w:cs="Times New Roman"/>
          <w:noProof/>
          <w:sz w:val="22"/>
          <w:szCs w:val="22"/>
        </w:rPr>
      </w:pPr>
      <w:r w:rsidRPr="004338E0">
        <w:rPr>
          <w:rFonts w:ascii="Times New Roman" w:hAnsi="Times New Roman" w:cs="Times New Roman"/>
          <w:noProof/>
          <w:sz w:val="22"/>
          <w:szCs w:val="22"/>
        </w:rPr>
        <w:t xml:space="preserve"> </w:t>
      </w:r>
    </w:p>
    <w:p w14:paraId="5FA1AABE" w14:textId="77777777" w:rsidR="00DC6A06" w:rsidRPr="004338E0" w:rsidRDefault="00DC6A06" w:rsidP="00DC6A06">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lang w:val="en-IE"/>
        </w:rPr>
        <w:t>Diop, Cheikh Anta. 1989. ‘</w:t>
      </w:r>
      <w:r w:rsidRPr="004338E0">
        <w:rPr>
          <w:rFonts w:ascii="Times New Roman" w:hAnsi="Times New Roman" w:cs="Times New Roman"/>
          <w:i/>
          <w:iCs/>
          <w:sz w:val="22"/>
          <w:szCs w:val="22"/>
        </w:rPr>
        <w:t>The Cultural Unity of Black Africa: The Domains of Patriarchy and of Matriarchy in Classical Antiquity</w:t>
      </w:r>
      <w:r w:rsidRPr="004338E0">
        <w:rPr>
          <w:rFonts w:ascii="Times New Roman" w:hAnsi="Times New Roman" w:cs="Times New Roman"/>
          <w:sz w:val="22"/>
          <w:szCs w:val="22"/>
        </w:rPr>
        <w:t xml:space="preserve"> ‘. </w:t>
      </w:r>
      <w:proofErr w:type="spellStart"/>
      <w:r w:rsidRPr="004338E0">
        <w:rPr>
          <w:rFonts w:ascii="Times New Roman" w:hAnsi="Times New Roman" w:cs="Times New Roman"/>
          <w:sz w:val="22"/>
          <w:szCs w:val="22"/>
        </w:rPr>
        <w:t>Karnak</w:t>
      </w:r>
      <w:proofErr w:type="spellEnd"/>
      <w:r w:rsidRPr="004338E0">
        <w:rPr>
          <w:rFonts w:ascii="Times New Roman" w:hAnsi="Times New Roman" w:cs="Times New Roman"/>
          <w:sz w:val="22"/>
          <w:szCs w:val="22"/>
        </w:rPr>
        <w:t xml:space="preserve"> House. </w:t>
      </w:r>
    </w:p>
    <w:p w14:paraId="45FA8BFA" w14:textId="77777777" w:rsidR="00DC6A06" w:rsidRPr="004338E0" w:rsidRDefault="00DC6A06" w:rsidP="00DC6A06">
      <w:pPr>
        <w:tabs>
          <w:tab w:val="left" w:pos="0"/>
        </w:tabs>
        <w:ind w:left="86"/>
        <w:rPr>
          <w:rFonts w:ascii="Times New Roman" w:hAnsi="Times New Roman" w:cs="Times New Roman"/>
          <w:sz w:val="22"/>
          <w:szCs w:val="22"/>
          <w:lang w:val="en-IE"/>
        </w:rPr>
      </w:pPr>
    </w:p>
    <w:p w14:paraId="2FB595AE" w14:textId="77777777" w:rsidR="00DC6A06" w:rsidRPr="004338E0" w:rsidRDefault="00DC6A06" w:rsidP="00DC6A06">
      <w:pPr>
        <w:tabs>
          <w:tab w:val="left" w:pos="0"/>
        </w:tabs>
        <w:ind w:left="86"/>
        <w:rPr>
          <w:rFonts w:ascii="Times New Roman" w:hAnsi="Times New Roman" w:cs="Times New Roman"/>
          <w:sz w:val="22"/>
          <w:szCs w:val="22"/>
          <w:lang w:val="en-IE"/>
        </w:rPr>
      </w:pPr>
      <w:r w:rsidRPr="004338E0">
        <w:rPr>
          <w:rFonts w:ascii="Times New Roman" w:hAnsi="Times New Roman" w:cs="Times New Roman"/>
          <w:sz w:val="22"/>
          <w:szCs w:val="22"/>
          <w:lang w:val="en-IE"/>
        </w:rPr>
        <w:t>Galtung, Johan. ‘After Violence: 3R, Reconstruction, Reconciliaton, Resolition. Coping with Visible and Invissible Effects of War and Violence.’</w:t>
      </w:r>
    </w:p>
    <w:p w14:paraId="37D8D37B" w14:textId="77777777" w:rsidR="00DC6A06" w:rsidRPr="004338E0" w:rsidRDefault="00DC6A06" w:rsidP="00DC6A06">
      <w:pPr>
        <w:tabs>
          <w:tab w:val="left" w:pos="0"/>
        </w:tabs>
        <w:ind w:left="86"/>
        <w:rPr>
          <w:rFonts w:ascii="Times New Roman" w:hAnsi="Times New Roman" w:cs="Times New Roman"/>
          <w:sz w:val="22"/>
          <w:szCs w:val="22"/>
          <w:lang w:val="en-IE"/>
        </w:rPr>
      </w:pPr>
    </w:p>
    <w:p w14:paraId="643BEF54" w14:textId="77777777" w:rsidR="00DC6A06" w:rsidRPr="004338E0" w:rsidRDefault="00DC6A06" w:rsidP="00DC6A06">
      <w:pPr>
        <w:tabs>
          <w:tab w:val="left" w:pos="0"/>
        </w:tabs>
        <w:ind w:left="86"/>
        <w:rPr>
          <w:rFonts w:ascii="Times New Roman" w:hAnsi="Times New Roman" w:cs="Times New Roman"/>
          <w:sz w:val="22"/>
          <w:szCs w:val="22"/>
          <w:lang w:val="en-IE"/>
        </w:rPr>
      </w:pPr>
      <w:r w:rsidRPr="004338E0">
        <w:rPr>
          <w:rFonts w:ascii="Times New Roman" w:hAnsi="Times New Roman" w:cs="Times New Roman"/>
          <w:sz w:val="22"/>
          <w:szCs w:val="22"/>
          <w:lang w:val="en-IE"/>
        </w:rPr>
        <w:t xml:space="preserve">Galtung, Johan. 2005. </w:t>
      </w:r>
      <w:r w:rsidRPr="004338E0">
        <w:rPr>
          <w:rFonts w:ascii="Times New Roman" w:hAnsi="Times New Roman" w:cs="Times New Roman"/>
          <w:i/>
          <w:sz w:val="22"/>
          <w:szCs w:val="22"/>
          <w:lang w:val="en-IE"/>
        </w:rPr>
        <w:t>‘Power Sharing as Peace Structure: The Case of Sri Lanka’</w:t>
      </w:r>
      <w:r w:rsidRPr="004338E0">
        <w:rPr>
          <w:rFonts w:ascii="Times New Roman" w:hAnsi="Times New Roman" w:cs="Times New Roman"/>
          <w:sz w:val="22"/>
          <w:szCs w:val="22"/>
          <w:lang w:val="en-IE"/>
        </w:rPr>
        <w:t xml:space="preserve">. IICP Working Paper No. 2. Institute fo rIntigrative Conflict Transformation and Peacebuiling. </w:t>
      </w:r>
    </w:p>
    <w:p w14:paraId="1435F179" w14:textId="77777777" w:rsidR="00DC6A06" w:rsidRPr="004338E0" w:rsidRDefault="00DC6A06" w:rsidP="00DC6A06">
      <w:pPr>
        <w:tabs>
          <w:tab w:val="left" w:pos="0"/>
        </w:tabs>
        <w:ind w:left="86"/>
        <w:rPr>
          <w:rFonts w:ascii="Times New Roman" w:hAnsi="Times New Roman" w:cs="Times New Roman"/>
          <w:sz w:val="22"/>
          <w:szCs w:val="22"/>
          <w:lang w:val="en-IE"/>
        </w:rPr>
      </w:pPr>
    </w:p>
    <w:p w14:paraId="6A594F6A" w14:textId="77777777" w:rsidR="00DC6A06" w:rsidRPr="004338E0" w:rsidRDefault="00DC6A06" w:rsidP="00DC6A06">
      <w:pPr>
        <w:tabs>
          <w:tab w:val="left" w:pos="0"/>
        </w:tabs>
        <w:ind w:left="86"/>
        <w:rPr>
          <w:rFonts w:ascii="Times New Roman" w:hAnsi="Times New Roman" w:cs="Times New Roman"/>
          <w:sz w:val="22"/>
          <w:szCs w:val="22"/>
          <w:lang w:val="en-IE"/>
        </w:rPr>
      </w:pPr>
      <w:r w:rsidRPr="004338E0">
        <w:rPr>
          <w:rFonts w:ascii="Times New Roman" w:hAnsi="Times New Roman" w:cs="Times New Roman"/>
          <w:sz w:val="22"/>
          <w:szCs w:val="22"/>
          <w:lang w:val="en-IE"/>
        </w:rPr>
        <w:t>Galtung, Johan. 2005. ‘</w:t>
      </w:r>
      <w:r w:rsidRPr="004338E0">
        <w:rPr>
          <w:rFonts w:ascii="Times New Roman" w:hAnsi="Times New Roman" w:cs="Times New Roman"/>
          <w:i/>
          <w:sz w:val="22"/>
          <w:szCs w:val="22"/>
          <w:lang w:val="en-IE"/>
        </w:rPr>
        <w:t>Twelve creative ways to foster reconciliation after violence’</w:t>
      </w:r>
      <w:r w:rsidRPr="004338E0">
        <w:rPr>
          <w:rFonts w:ascii="Times New Roman" w:hAnsi="Times New Roman" w:cs="Times New Roman"/>
          <w:sz w:val="22"/>
          <w:szCs w:val="22"/>
          <w:lang w:val="en-IE"/>
        </w:rPr>
        <w:t xml:space="preserve">. Intervention, Vol 3, No.3. </w:t>
      </w:r>
    </w:p>
    <w:p w14:paraId="747D75FC" w14:textId="77777777" w:rsidR="00DC6A06" w:rsidRPr="004338E0" w:rsidRDefault="00DC6A06" w:rsidP="00DC6A06">
      <w:pPr>
        <w:tabs>
          <w:tab w:val="left" w:pos="0"/>
        </w:tabs>
        <w:ind w:left="86"/>
        <w:rPr>
          <w:rFonts w:ascii="Times New Roman" w:hAnsi="Times New Roman" w:cs="Times New Roman"/>
          <w:sz w:val="22"/>
          <w:szCs w:val="22"/>
        </w:rPr>
      </w:pPr>
    </w:p>
    <w:p w14:paraId="1F85EF30" w14:textId="77777777" w:rsidR="00F71958" w:rsidRPr="004338E0" w:rsidRDefault="00F71958" w:rsidP="00DC6A06">
      <w:pPr>
        <w:tabs>
          <w:tab w:val="left" w:pos="0"/>
        </w:tabs>
        <w:ind w:left="86"/>
        <w:rPr>
          <w:rFonts w:ascii="Times New Roman" w:hAnsi="Times New Roman" w:cs="Times New Roman"/>
          <w:sz w:val="22"/>
          <w:szCs w:val="22"/>
        </w:rPr>
      </w:pPr>
      <w:proofErr w:type="spellStart"/>
      <w:r w:rsidRPr="004338E0">
        <w:rPr>
          <w:rFonts w:ascii="Times New Roman" w:hAnsi="Times New Roman" w:cs="Times New Roman"/>
          <w:sz w:val="22"/>
          <w:szCs w:val="22"/>
        </w:rPr>
        <w:t>Galtung</w:t>
      </w:r>
      <w:proofErr w:type="spellEnd"/>
      <w:r w:rsidRPr="004338E0">
        <w:rPr>
          <w:rFonts w:ascii="Times New Roman" w:hAnsi="Times New Roman" w:cs="Times New Roman"/>
          <w:sz w:val="22"/>
          <w:szCs w:val="22"/>
        </w:rPr>
        <w:t>, Johan (2015), The Art of Peace: Global Peace Studies 101: Theory and Practice.  Pg. 181. TRANSCEND PEACE UNIVERSITY (TPU)</w:t>
      </w:r>
    </w:p>
    <w:p w14:paraId="61FF2B0D" w14:textId="77777777" w:rsidR="00DC6A06" w:rsidRPr="004338E0" w:rsidRDefault="00DC6A06" w:rsidP="00DC6A06">
      <w:pPr>
        <w:pStyle w:val="Bibliography"/>
        <w:tabs>
          <w:tab w:val="left" w:pos="0"/>
        </w:tabs>
        <w:ind w:left="86"/>
        <w:rPr>
          <w:rFonts w:ascii="Times New Roman" w:hAnsi="Times New Roman" w:cs="Times New Roman"/>
          <w:noProof/>
          <w:sz w:val="22"/>
          <w:szCs w:val="22"/>
        </w:rPr>
      </w:pPr>
      <w:r w:rsidRPr="004338E0">
        <w:rPr>
          <w:rFonts w:ascii="Times New Roman" w:hAnsi="Times New Roman" w:cs="Times New Roman"/>
          <w:noProof/>
          <w:sz w:val="22"/>
          <w:szCs w:val="22"/>
        </w:rPr>
        <w:t xml:space="preserve">Galtung, J., 2016. Police Mediation: An Idea Whose Time Has Come. </w:t>
      </w:r>
      <w:r w:rsidRPr="004338E0">
        <w:rPr>
          <w:rFonts w:ascii="Times New Roman" w:hAnsi="Times New Roman" w:cs="Times New Roman"/>
          <w:i/>
          <w:iCs/>
          <w:noProof/>
          <w:sz w:val="22"/>
          <w:szCs w:val="22"/>
        </w:rPr>
        <w:t>TRANSCEND Media Service</w:t>
      </w:r>
      <w:r w:rsidRPr="004338E0">
        <w:rPr>
          <w:rFonts w:ascii="Times New Roman" w:hAnsi="Times New Roman" w:cs="Times New Roman"/>
          <w:noProof/>
          <w:sz w:val="22"/>
          <w:szCs w:val="22"/>
        </w:rPr>
        <w:t xml:space="preserve">, 25 January. </w:t>
      </w:r>
    </w:p>
    <w:p w14:paraId="15238318" w14:textId="77777777" w:rsidR="00DC6A06" w:rsidRPr="004338E0" w:rsidRDefault="00DC6A06" w:rsidP="00DC6A06">
      <w:pPr>
        <w:tabs>
          <w:tab w:val="left" w:pos="0"/>
        </w:tabs>
        <w:ind w:left="86"/>
        <w:rPr>
          <w:rFonts w:ascii="Times New Roman" w:hAnsi="Times New Roman" w:cs="Times New Roman"/>
          <w:sz w:val="22"/>
          <w:szCs w:val="22"/>
        </w:rPr>
      </w:pPr>
    </w:p>
    <w:p w14:paraId="7035BCEE" w14:textId="77777777" w:rsidR="00F71958" w:rsidRPr="004338E0" w:rsidRDefault="00F71958" w:rsidP="00DC6A06">
      <w:pPr>
        <w:tabs>
          <w:tab w:val="left" w:pos="0"/>
        </w:tabs>
        <w:ind w:left="86"/>
        <w:rPr>
          <w:rFonts w:ascii="Times New Roman" w:hAnsi="Times New Roman" w:cs="Times New Roman"/>
          <w:sz w:val="22"/>
          <w:szCs w:val="22"/>
        </w:rPr>
      </w:pPr>
      <w:proofErr w:type="gramStart"/>
      <w:r w:rsidRPr="004338E0">
        <w:rPr>
          <w:rFonts w:ascii="Times New Roman" w:hAnsi="Times New Roman" w:cs="Times New Roman"/>
          <w:sz w:val="22"/>
          <w:szCs w:val="22"/>
        </w:rPr>
        <w:t>Grant-</w:t>
      </w:r>
      <w:proofErr w:type="spellStart"/>
      <w:r w:rsidRPr="004338E0">
        <w:rPr>
          <w:rFonts w:ascii="Times New Roman" w:hAnsi="Times New Roman" w:cs="Times New Roman"/>
          <w:sz w:val="22"/>
          <w:szCs w:val="22"/>
        </w:rPr>
        <w:t>Hayford</w:t>
      </w:r>
      <w:proofErr w:type="spellEnd"/>
      <w:r w:rsidRPr="004338E0">
        <w:rPr>
          <w:rFonts w:ascii="Times New Roman" w:hAnsi="Times New Roman" w:cs="Times New Roman"/>
          <w:sz w:val="22"/>
          <w:szCs w:val="22"/>
        </w:rPr>
        <w:t xml:space="preserve">, </w:t>
      </w:r>
      <w:proofErr w:type="spellStart"/>
      <w:r w:rsidRPr="004338E0">
        <w:rPr>
          <w:rFonts w:ascii="Times New Roman" w:hAnsi="Times New Roman" w:cs="Times New Roman"/>
          <w:sz w:val="22"/>
          <w:szCs w:val="22"/>
        </w:rPr>
        <w:t>Naakow</w:t>
      </w:r>
      <w:proofErr w:type="spellEnd"/>
      <w:r w:rsidRPr="004338E0">
        <w:rPr>
          <w:rFonts w:ascii="Times New Roman" w:hAnsi="Times New Roman" w:cs="Times New Roman"/>
          <w:sz w:val="22"/>
          <w:szCs w:val="22"/>
        </w:rPr>
        <w:t xml:space="preserve"> (2015), Africa – Searching for Futures.</w:t>
      </w:r>
      <w:proofErr w:type="gramEnd"/>
      <w:r w:rsidRPr="004338E0">
        <w:rPr>
          <w:rFonts w:ascii="Times New Roman" w:hAnsi="Times New Roman" w:cs="Times New Roman"/>
          <w:sz w:val="22"/>
          <w:szCs w:val="22"/>
        </w:rPr>
        <w:t xml:space="preserve">  Reflection Paper prepared for TPU.</w:t>
      </w:r>
    </w:p>
    <w:p w14:paraId="2DEF344B" w14:textId="25F475BB" w:rsidR="00C03233" w:rsidRPr="004338E0" w:rsidRDefault="00C03233" w:rsidP="00DC6A06">
      <w:pPr>
        <w:tabs>
          <w:tab w:val="left" w:pos="0"/>
        </w:tabs>
        <w:ind w:left="86"/>
        <w:rPr>
          <w:rFonts w:ascii="Times New Roman" w:hAnsi="Times New Roman" w:cs="Times New Roman"/>
          <w:sz w:val="22"/>
          <w:szCs w:val="22"/>
          <w:lang w:val="fr-FR"/>
        </w:rPr>
      </w:pPr>
      <w:r w:rsidRPr="004338E0">
        <w:rPr>
          <w:rFonts w:ascii="Times New Roman" w:hAnsi="Times New Roman" w:cs="Times New Roman"/>
          <w:sz w:val="22"/>
          <w:szCs w:val="22"/>
          <w:lang w:val="fr-FR"/>
        </w:rPr>
        <w:t xml:space="preserve">Grimm, S. &amp; </w:t>
      </w:r>
      <w:proofErr w:type="spellStart"/>
      <w:r w:rsidRPr="004338E0">
        <w:rPr>
          <w:rFonts w:ascii="Times New Roman" w:hAnsi="Times New Roman" w:cs="Times New Roman"/>
          <w:sz w:val="22"/>
          <w:szCs w:val="22"/>
          <w:lang w:val="fr-FR"/>
        </w:rPr>
        <w:t>Katito</w:t>
      </w:r>
      <w:proofErr w:type="spellEnd"/>
      <w:r w:rsidRPr="004338E0">
        <w:rPr>
          <w:rFonts w:ascii="Times New Roman" w:hAnsi="Times New Roman" w:cs="Times New Roman"/>
          <w:sz w:val="22"/>
          <w:szCs w:val="22"/>
          <w:lang w:val="fr-FR"/>
        </w:rPr>
        <w:t xml:space="preserve">, G., 2010. </w:t>
      </w:r>
      <w:proofErr w:type="spellStart"/>
      <w:r w:rsidRPr="004338E0">
        <w:rPr>
          <w:rFonts w:ascii="Times New Roman" w:hAnsi="Times New Roman" w:cs="Times New Roman"/>
          <w:i/>
          <w:sz w:val="22"/>
          <w:szCs w:val="22"/>
          <w:lang w:val="fr-FR"/>
        </w:rPr>
        <w:t>African</w:t>
      </w:r>
      <w:proofErr w:type="spellEnd"/>
      <w:r w:rsidRPr="004338E0">
        <w:rPr>
          <w:rFonts w:ascii="Times New Roman" w:hAnsi="Times New Roman" w:cs="Times New Roman"/>
          <w:i/>
          <w:sz w:val="22"/>
          <w:szCs w:val="22"/>
          <w:lang w:val="fr-FR"/>
        </w:rPr>
        <w:t xml:space="preserve"> </w:t>
      </w:r>
      <w:proofErr w:type="spellStart"/>
      <w:r w:rsidRPr="004338E0">
        <w:rPr>
          <w:rFonts w:ascii="Times New Roman" w:hAnsi="Times New Roman" w:cs="Times New Roman"/>
          <w:i/>
          <w:sz w:val="22"/>
          <w:szCs w:val="22"/>
          <w:lang w:val="fr-FR"/>
        </w:rPr>
        <w:t>Developments</w:t>
      </w:r>
      <w:proofErr w:type="spellEnd"/>
      <w:r w:rsidRPr="004338E0">
        <w:rPr>
          <w:rFonts w:ascii="Times New Roman" w:hAnsi="Times New Roman" w:cs="Times New Roman"/>
          <w:i/>
          <w:sz w:val="22"/>
          <w:szCs w:val="22"/>
          <w:lang w:val="fr-FR"/>
        </w:rPr>
        <w:t xml:space="preserve"> : Continental </w:t>
      </w:r>
      <w:proofErr w:type="spellStart"/>
      <w:r w:rsidRPr="004338E0">
        <w:rPr>
          <w:rFonts w:ascii="Times New Roman" w:hAnsi="Times New Roman" w:cs="Times New Roman"/>
          <w:i/>
          <w:sz w:val="22"/>
          <w:szCs w:val="22"/>
          <w:lang w:val="fr-FR"/>
        </w:rPr>
        <w:t>Integration</w:t>
      </w:r>
      <w:proofErr w:type="spellEnd"/>
      <w:r w:rsidRPr="004338E0">
        <w:rPr>
          <w:rFonts w:ascii="Times New Roman" w:hAnsi="Times New Roman" w:cs="Times New Roman"/>
          <w:i/>
          <w:sz w:val="22"/>
          <w:szCs w:val="22"/>
          <w:lang w:val="fr-FR"/>
        </w:rPr>
        <w:t xml:space="preserve"> in </w:t>
      </w:r>
      <w:proofErr w:type="spellStart"/>
      <w:r w:rsidRPr="004338E0">
        <w:rPr>
          <w:rFonts w:ascii="Times New Roman" w:hAnsi="Times New Roman" w:cs="Times New Roman"/>
          <w:i/>
          <w:sz w:val="22"/>
          <w:szCs w:val="22"/>
          <w:lang w:val="fr-FR"/>
        </w:rPr>
        <w:t>Africa</w:t>
      </w:r>
      <w:proofErr w:type="spellEnd"/>
      <w:r w:rsidRPr="004338E0">
        <w:rPr>
          <w:rFonts w:ascii="Times New Roman" w:hAnsi="Times New Roman" w:cs="Times New Roman"/>
          <w:i/>
          <w:sz w:val="22"/>
          <w:szCs w:val="22"/>
          <w:lang w:val="fr-FR"/>
        </w:rPr>
        <w:t xml:space="preserve"> – AU, NEPAD and the APRM</w:t>
      </w:r>
      <w:r w:rsidRPr="004338E0">
        <w:rPr>
          <w:rFonts w:ascii="Times New Roman" w:hAnsi="Times New Roman" w:cs="Times New Roman"/>
          <w:sz w:val="22"/>
          <w:szCs w:val="22"/>
          <w:lang w:val="fr-FR"/>
        </w:rPr>
        <w:t xml:space="preserve">. Deutsches Institut </w:t>
      </w:r>
      <w:proofErr w:type="spellStart"/>
      <w:r w:rsidRPr="004338E0">
        <w:rPr>
          <w:rFonts w:ascii="Times New Roman" w:hAnsi="Times New Roman" w:cs="Times New Roman"/>
          <w:sz w:val="22"/>
          <w:szCs w:val="22"/>
          <w:lang w:val="fr-FR"/>
        </w:rPr>
        <w:t>f</w:t>
      </w:r>
      <w:r w:rsidR="001D3BEA" w:rsidRPr="004338E0">
        <w:rPr>
          <w:rFonts w:ascii="Times New Roman" w:hAnsi="Times New Roman" w:cs="Times New Roman"/>
          <w:sz w:val="22"/>
          <w:szCs w:val="22"/>
          <w:lang w:val="fr-FR"/>
        </w:rPr>
        <w:t>ür</w:t>
      </w:r>
      <w:proofErr w:type="spellEnd"/>
      <w:r w:rsidR="001D3BEA" w:rsidRPr="004338E0">
        <w:rPr>
          <w:rFonts w:ascii="Times New Roman" w:hAnsi="Times New Roman" w:cs="Times New Roman"/>
          <w:sz w:val="22"/>
          <w:szCs w:val="22"/>
          <w:lang w:val="fr-FR"/>
        </w:rPr>
        <w:t xml:space="preserve"> </w:t>
      </w:r>
      <w:proofErr w:type="spellStart"/>
      <w:r w:rsidR="001D3BEA" w:rsidRPr="004338E0">
        <w:rPr>
          <w:rFonts w:ascii="Times New Roman" w:hAnsi="Times New Roman" w:cs="Times New Roman"/>
          <w:sz w:val="22"/>
          <w:szCs w:val="22"/>
          <w:lang w:val="fr-FR"/>
        </w:rPr>
        <w:t>Entwicklungspolitik</w:t>
      </w:r>
      <w:proofErr w:type="spellEnd"/>
      <w:r w:rsidR="001D3BEA" w:rsidRPr="004338E0">
        <w:rPr>
          <w:rFonts w:ascii="Times New Roman" w:hAnsi="Times New Roman" w:cs="Times New Roman"/>
          <w:sz w:val="22"/>
          <w:szCs w:val="22"/>
          <w:lang w:val="fr-FR"/>
        </w:rPr>
        <w:t>, Briefing Paper 4.2010.</w:t>
      </w:r>
    </w:p>
    <w:p w14:paraId="0C244C3F" w14:textId="77777777" w:rsidR="00DC6A06" w:rsidRPr="004338E0" w:rsidRDefault="00DC6A06" w:rsidP="00DC6A06">
      <w:pPr>
        <w:tabs>
          <w:tab w:val="left" w:pos="0"/>
        </w:tabs>
        <w:ind w:left="86"/>
        <w:rPr>
          <w:rFonts w:ascii="Times New Roman" w:hAnsi="Times New Roman" w:cs="Times New Roman"/>
          <w:sz w:val="22"/>
          <w:szCs w:val="22"/>
          <w:lang w:val="en-IE"/>
        </w:rPr>
      </w:pPr>
    </w:p>
    <w:p w14:paraId="02D4EE52" w14:textId="77777777" w:rsidR="00DC6A06" w:rsidRDefault="00DC6A06" w:rsidP="00DC6A06">
      <w:pPr>
        <w:tabs>
          <w:tab w:val="left" w:pos="0"/>
        </w:tabs>
        <w:ind w:left="86"/>
        <w:rPr>
          <w:rFonts w:ascii="Times New Roman" w:hAnsi="Times New Roman" w:cs="Times New Roman"/>
          <w:sz w:val="22"/>
          <w:szCs w:val="22"/>
          <w:lang w:val="en-IE"/>
        </w:rPr>
      </w:pPr>
      <w:r w:rsidRPr="004338E0">
        <w:rPr>
          <w:rFonts w:ascii="Times New Roman" w:hAnsi="Times New Roman" w:cs="Times New Roman"/>
          <w:sz w:val="22"/>
          <w:szCs w:val="22"/>
          <w:lang w:val="en-IE"/>
        </w:rPr>
        <w:t xml:space="preserve">Gower, Cate. 2015. ‘What is the African Union and has it proven to be successful? </w:t>
      </w:r>
      <w:r w:rsidR="004338E0" w:rsidRPr="004338E0">
        <w:rPr>
          <w:rFonts w:ascii="Times New Roman" w:hAnsi="Times New Roman" w:cs="Times New Roman"/>
          <w:sz w:val="22"/>
          <w:szCs w:val="22"/>
        </w:rPr>
        <w:fldChar w:fldCharType="begin"/>
      </w:r>
      <w:r w:rsidR="004338E0" w:rsidRPr="004338E0">
        <w:rPr>
          <w:rFonts w:ascii="Times New Roman" w:hAnsi="Times New Roman" w:cs="Times New Roman"/>
          <w:sz w:val="22"/>
          <w:szCs w:val="22"/>
        </w:rPr>
        <w:instrText xml:space="preserve"> HYPERLINK "http://www.telegraph.co.uk/news/worldnews/africaandindianocean/11766227/What-is-the-African-Union-and-has-it-proven-to-be-successful.html" </w:instrText>
      </w:r>
      <w:r w:rsidR="004338E0" w:rsidRPr="004338E0">
        <w:rPr>
          <w:rFonts w:ascii="Times New Roman" w:hAnsi="Times New Roman" w:cs="Times New Roman"/>
          <w:sz w:val="22"/>
          <w:szCs w:val="22"/>
        </w:rPr>
        <w:fldChar w:fldCharType="separate"/>
      </w:r>
      <w:r w:rsidRPr="004338E0">
        <w:rPr>
          <w:rStyle w:val="Hyperlink"/>
          <w:rFonts w:ascii="Times New Roman" w:hAnsi="Times New Roman" w:cs="Times New Roman"/>
          <w:sz w:val="22"/>
          <w:szCs w:val="22"/>
          <w:lang w:val="en-IE"/>
        </w:rPr>
        <w:t>http://www.telegraph.co.uk/news/worldnews/africaandindianocean/11766227/What-is-the-African-Union-and-has-it-proven-to-be-successful.html</w:t>
      </w:r>
      <w:r w:rsidR="004338E0" w:rsidRPr="004338E0">
        <w:rPr>
          <w:rStyle w:val="Hyperlink"/>
          <w:rFonts w:ascii="Times New Roman" w:hAnsi="Times New Roman" w:cs="Times New Roman"/>
          <w:sz w:val="22"/>
          <w:szCs w:val="22"/>
          <w:lang w:val="en-IE"/>
        </w:rPr>
        <w:fldChar w:fldCharType="end"/>
      </w:r>
      <w:r w:rsidRPr="004338E0">
        <w:rPr>
          <w:rFonts w:ascii="Times New Roman" w:hAnsi="Times New Roman" w:cs="Times New Roman"/>
          <w:sz w:val="22"/>
          <w:szCs w:val="22"/>
          <w:lang w:val="en-IE"/>
        </w:rPr>
        <w:t xml:space="preserve"> </w:t>
      </w:r>
    </w:p>
    <w:p w14:paraId="28AAE2DC" w14:textId="77777777" w:rsidR="004338E0" w:rsidRDefault="004338E0" w:rsidP="00DC6A06">
      <w:pPr>
        <w:tabs>
          <w:tab w:val="left" w:pos="0"/>
        </w:tabs>
        <w:ind w:left="86"/>
        <w:rPr>
          <w:rFonts w:ascii="Times New Roman" w:hAnsi="Times New Roman" w:cs="Times New Roman"/>
          <w:sz w:val="22"/>
          <w:szCs w:val="22"/>
          <w:lang w:val="en-IE"/>
        </w:rPr>
      </w:pPr>
    </w:p>
    <w:p w14:paraId="3ECDC8FF" w14:textId="6BCAD066" w:rsidR="004338E0" w:rsidRDefault="004338E0" w:rsidP="00DC6A06">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rPr>
        <w:t xml:space="preserve">Holmgren, David (2006). </w:t>
      </w:r>
      <w:proofErr w:type="gramStart"/>
      <w:r w:rsidRPr="004338E0">
        <w:rPr>
          <w:rFonts w:ascii="Times New Roman" w:hAnsi="Times New Roman" w:cs="Times New Roman"/>
          <w:sz w:val="22"/>
          <w:szCs w:val="22"/>
        </w:rPr>
        <w:t>"The Essence of Permaculture".</w:t>
      </w:r>
      <w:proofErr w:type="gramEnd"/>
      <w:r w:rsidRPr="004338E0">
        <w:rPr>
          <w:rFonts w:ascii="Times New Roman" w:hAnsi="Times New Roman" w:cs="Times New Roman"/>
          <w:sz w:val="22"/>
          <w:szCs w:val="22"/>
        </w:rPr>
        <w:t xml:space="preserve"> </w:t>
      </w:r>
      <w:proofErr w:type="gramStart"/>
      <w:r w:rsidRPr="004338E0">
        <w:rPr>
          <w:rFonts w:ascii="Times New Roman" w:hAnsi="Times New Roman" w:cs="Times New Roman"/>
          <w:sz w:val="22"/>
          <w:szCs w:val="22"/>
        </w:rPr>
        <w:t>Holmgren Design Services.</w:t>
      </w:r>
      <w:proofErr w:type="gramEnd"/>
      <w:r w:rsidRPr="004338E0">
        <w:rPr>
          <w:rFonts w:ascii="Times New Roman" w:hAnsi="Times New Roman" w:cs="Times New Roman"/>
          <w:sz w:val="22"/>
          <w:szCs w:val="22"/>
        </w:rPr>
        <w:t xml:space="preserve"> Retrieved 10 September 20</w:t>
      </w:r>
      <w:r>
        <w:rPr>
          <w:rFonts w:ascii="Times New Roman" w:hAnsi="Times New Roman" w:cs="Times New Roman"/>
          <w:sz w:val="22"/>
          <w:szCs w:val="22"/>
        </w:rPr>
        <w:t>11.</w:t>
      </w:r>
    </w:p>
    <w:p w14:paraId="026EB2B7" w14:textId="77777777" w:rsidR="004338E0" w:rsidRDefault="004338E0" w:rsidP="00DC6A06">
      <w:pPr>
        <w:tabs>
          <w:tab w:val="left" w:pos="0"/>
        </w:tabs>
        <w:ind w:left="86"/>
        <w:rPr>
          <w:rFonts w:ascii="Times New Roman" w:hAnsi="Times New Roman" w:cs="Times New Roman"/>
          <w:sz w:val="22"/>
          <w:szCs w:val="22"/>
          <w:lang w:val="en-IE"/>
        </w:rPr>
      </w:pPr>
    </w:p>
    <w:p w14:paraId="6EF1DEFD" w14:textId="7BA031F7" w:rsidR="004338E0" w:rsidRDefault="004338E0" w:rsidP="00DC6A06">
      <w:pPr>
        <w:tabs>
          <w:tab w:val="left" w:pos="0"/>
        </w:tabs>
        <w:ind w:left="86"/>
        <w:rPr>
          <w:rFonts w:ascii="Times New Roman" w:hAnsi="Times New Roman" w:cs="Times New Roman"/>
          <w:sz w:val="22"/>
          <w:szCs w:val="22"/>
          <w:lang w:val="en-IE"/>
        </w:rPr>
      </w:pPr>
      <w:r>
        <w:rPr>
          <w:rFonts w:ascii="Times New Roman" w:hAnsi="Times New Roman" w:cs="Times New Roman"/>
          <w:sz w:val="22"/>
          <w:szCs w:val="22"/>
          <w:lang w:val="en-IE"/>
        </w:rPr>
        <w:t>H</w:t>
      </w:r>
      <w:r w:rsidRPr="004338E0">
        <w:rPr>
          <w:rFonts w:ascii="Times New Roman" w:hAnsi="Times New Roman" w:cs="Times New Roman"/>
          <w:noProof/>
          <w:sz w:val="22"/>
          <w:szCs w:val="22"/>
        </w:rPr>
        <w:t xml:space="preserve">ope, K. R., 2000. Corruption and Development in Africa. In: </w:t>
      </w:r>
      <w:r w:rsidRPr="004338E0">
        <w:rPr>
          <w:rFonts w:ascii="Times New Roman" w:hAnsi="Times New Roman" w:cs="Times New Roman"/>
          <w:i/>
          <w:iCs/>
          <w:noProof/>
          <w:sz w:val="22"/>
          <w:szCs w:val="22"/>
        </w:rPr>
        <w:t xml:space="preserve">Corruption and Development in Africa. </w:t>
      </w:r>
      <w:r w:rsidRPr="004338E0">
        <w:rPr>
          <w:rFonts w:ascii="Times New Roman" w:hAnsi="Times New Roman" w:cs="Times New Roman"/>
          <w:noProof/>
          <w:sz w:val="22"/>
          <w:szCs w:val="22"/>
        </w:rPr>
        <w:t>s.l.:Palgrave Macmillan UK, pp. 17-3</w:t>
      </w:r>
      <w:r>
        <w:rPr>
          <w:rFonts w:ascii="Times New Roman" w:hAnsi="Times New Roman" w:cs="Times New Roman"/>
          <w:noProof/>
          <w:sz w:val="22"/>
          <w:szCs w:val="22"/>
        </w:rPr>
        <w:t>9.</w:t>
      </w:r>
    </w:p>
    <w:p w14:paraId="6B83E020" w14:textId="77777777" w:rsidR="004338E0" w:rsidRPr="004338E0" w:rsidRDefault="004338E0" w:rsidP="00DC6A06">
      <w:pPr>
        <w:tabs>
          <w:tab w:val="left" w:pos="0"/>
        </w:tabs>
        <w:ind w:left="86"/>
        <w:rPr>
          <w:rFonts w:ascii="Times New Roman" w:hAnsi="Times New Roman" w:cs="Times New Roman"/>
          <w:sz w:val="22"/>
          <w:szCs w:val="22"/>
          <w:lang w:val="en-IE"/>
        </w:rPr>
      </w:pPr>
    </w:p>
    <w:sdt>
      <w:sdtPr>
        <w:rPr>
          <w:rFonts w:ascii="Times New Roman" w:hAnsi="Times New Roman" w:cs="Times New Roman"/>
          <w:sz w:val="22"/>
          <w:szCs w:val="22"/>
        </w:rPr>
        <w:id w:val="111145805"/>
        <w:bibliography/>
      </w:sdtPr>
      <w:sdtEndPr/>
      <w:sdtContent>
        <w:p w14:paraId="25A321BE" w14:textId="7943F00F" w:rsidR="004338E0" w:rsidRDefault="004338E0" w:rsidP="004338E0"/>
        <w:p w14:paraId="74ADD605" w14:textId="77777777" w:rsidR="004338E0" w:rsidRDefault="004338E0" w:rsidP="004338E0">
          <w:pPr>
            <w:tabs>
              <w:tab w:val="left" w:pos="0"/>
            </w:tabs>
            <w:rPr>
              <w:rFonts w:ascii="Times New Roman" w:hAnsi="Times New Roman" w:cs="Times New Roman"/>
              <w:sz w:val="22"/>
              <w:szCs w:val="22"/>
            </w:rPr>
          </w:pPr>
        </w:p>
      </w:sdtContent>
    </w:sdt>
    <w:p w14:paraId="589DF503" w14:textId="708D3818" w:rsidR="00F71958" w:rsidRPr="004338E0" w:rsidRDefault="00F71958" w:rsidP="004338E0">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lang w:val="fr-FR"/>
        </w:rPr>
        <w:t xml:space="preserve">Mehdi </w:t>
      </w:r>
      <w:proofErr w:type="spellStart"/>
      <w:r w:rsidRPr="004338E0">
        <w:rPr>
          <w:rFonts w:ascii="Times New Roman" w:hAnsi="Times New Roman" w:cs="Times New Roman"/>
          <w:sz w:val="22"/>
          <w:szCs w:val="22"/>
          <w:lang w:val="fr-FR"/>
        </w:rPr>
        <w:t>Haman</w:t>
      </w:r>
      <w:proofErr w:type="spellEnd"/>
      <w:r w:rsidRPr="004338E0">
        <w:rPr>
          <w:rFonts w:ascii="Times New Roman" w:hAnsi="Times New Roman" w:cs="Times New Roman"/>
          <w:sz w:val="22"/>
          <w:szCs w:val="22"/>
          <w:lang w:val="fr-FR"/>
        </w:rPr>
        <w:t xml:space="preserve"> (2011), La microfinance peut-elle aider le développement en Afrique, Afrique Renouveau, </w:t>
      </w:r>
      <w:hyperlink r:id="rId12" w:history="1">
        <w:r w:rsidRPr="004338E0">
          <w:rPr>
            <w:rFonts w:ascii="Times New Roman" w:hAnsi="Times New Roman" w:cs="Times New Roman"/>
            <w:sz w:val="22"/>
            <w:szCs w:val="22"/>
            <w:lang w:val="fr-FR"/>
          </w:rPr>
          <w:t>http://www.un.org/a</w:t>
        </w:r>
        <w:r w:rsidRPr="004338E0">
          <w:rPr>
            <w:rFonts w:ascii="Times New Roman" w:hAnsi="Times New Roman" w:cs="Times New Roman"/>
            <w:sz w:val="22"/>
            <w:szCs w:val="22"/>
            <w:lang w:val="fr-FR"/>
          </w:rPr>
          <w:t>f</w:t>
        </w:r>
        <w:r w:rsidRPr="004338E0">
          <w:rPr>
            <w:rFonts w:ascii="Times New Roman" w:hAnsi="Times New Roman" w:cs="Times New Roman"/>
            <w:sz w:val="22"/>
            <w:szCs w:val="22"/>
            <w:lang w:val="fr-FR"/>
          </w:rPr>
          <w:t>ricarenewal/fr/magazine/ao%C3%BBt-2011/la-microfinance-peut-elle-aider-le-d%C3%A9veloppement-en-afrique</w:t>
        </w:r>
      </w:hyperlink>
    </w:p>
    <w:p w14:paraId="678DBE90" w14:textId="77777777" w:rsidR="00DC6A06" w:rsidRPr="004338E0" w:rsidRDefault="00DC6A06" w:rsidP="00DC6A06">
      <w:pPr>
        <w:tabs>
          <w:tab w:val="left" w:pos="0"/>
        </w:tabs>
        <w:ind w:left="86"/>
        <w:rPr>
          <w:rFonts w:ascii="Times New Roman" w:hAnsi="Times New Roman" w:cs="Times New Roman"/>
          <w:sz w:val="22"/>
          <w:szCs w:val="22"/>
        </w:rPr>
      </w:pPr>
    </w:p>
    <w:p w14:paraId="6B9FAADE" w14:textId="43F52091" w:rsidR="00C03233" w:rsidRPr="004338E0" w:rsidRDefault="00C03233" w:rsidP="00DC6A06">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rPr>
        <w:t xml:space="preserve">Nkrumah, K., 1965. </w:t>
      </w:r>
      <w:r w:rsidRPr="004338E0">
        <w:rPr>
          <w:rFonts w:ascii="Times New Roman" w:hAnsi="Times New Roman" w:cs="Times New Roman"/>
          <w:i/>
          <w:sz w:val="22"/>
          <w:szCs w:val="22"/>
        </w:rPr>
        <w:t>Neo-Colonialism: The Last Stage of Imperialism</w:t>
      </w:r>
      <w:r w:rsidRPr="004338E0">
        <w:rPr>
          <w:rFonts w:ascii="Times New Roman" w:hAnsi="Times New Roman" w:cs="Times New Roman"/>
          <w:sz w:val="22"/>
          <w:szCs w:val="22"/>
        </w:rPr>
        <w:t xml:space="preserve">, New York: International Publishers Co., INC., </w:t>
      </w:r>
    </w:p>
    <w:p w14:paraId="43D48490" w14:textId="77777777" w:rsidR="00DC6A06" w:rsidRPr="004338E0" w:rsidRDefault="00DC6A06" w:rsidP="00DC6A06">
      <w:pPr>
        <w:tabs>
          <w:tab w:val="left" w:pos="0"/>
        </w:tabs>
        <w:ind w:left="86"/>
        <w:rPr>
          <w:rFonts w:ascii="Times New Roman" w:hAnsi="Times New Roman" w:cs="Times New Roman"/>
          <w:sz w:val="22"/>
          <w:szCs w:val="22"/>
        </w:rPr>
      </w:pPr>
    </w:p>
    <w:p w14:paraId="4DD813E5" w14:textId="77777777" w:rsidR="00DC6A06" w:rsidRPr="004338E0" w:rsidRDefault="00DC6A06" w:rsidP="00DC6A06">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rPr>
        <w:t xml:space="preserve">Nkrumah, Kwame. </w:t>
      </w:r>
      <w:proofErr w:type="gramStart"/>
      <w:r w:rsidRPr="004338E0">
        <w:rPr>
          <w:rFonts w:ascii="Times New Roman" w:hAnsi="Times New Roman" w:cs="Times New Roman"/>
          <w:sz w:val="22"/>
          <w:szCs w:val="22"/>
        </w:rPr>
        <w:t>1970. ‘</w:t>
      </w:r>
      <w:proofErr w:type="spellStart"/>
      <w:r w:rsidRPr="004338E0">
        <w:rPr>
          <w:rFonts w:ascii="Times New Roman" w:hAnsi="Times New Roman" w:cs="Times New Roman"/>
          <w:sz w:val="22"/>
          <w:szCs w:val="22"/>
        </w:rPr>
        <w:t>Consciencism</w:t>
      </w:r>
      <w:proofErr w:type="spellEnd"/>
      <w:r w:rsidRPr="004338E0">
        <w:rPr>
          <w:rFonts w:ascii="Times New Roman" w:hAnsi="Times New Roman" w:cs="Times New Roman"/>
          <w:sz w:val="22"/>
          <w:szCs w:val="22"/>
        </w:rPr>
        <w:t xml:space="preserve">- Philosophy and Ideology for </w:t>
      </w:r>
      <w:proofErr w:type="spellStart"/>
      <w:r w:rsidRPr="004338E0">
        <w:rPr>
          <w:rFonts w:ascii="Times New Roman" w:hAnsi="Times New Roman" w:cs="Times New Roman"/>
          <w:sz w:val="22"/>
          <w:szCs w:val="22"/>
        </w:rPr>
        <w:t>Decolonisation</w:t>
      </w:r>
      <w:proofErr w:type="spellEnd"/>
      <w:r w:rsidRPr="004338E0">
        <w:rPr>
          <w:rFonts w:ascii="Times New Roman" w:hAnsi="Times New Roman" w:cs="Times New Roman"/>
          <w:sz w:val="22"/>
          <w:szCs w:val="22"/>
        </w:rPr>
        <w:t>’.</w:t>
      </w:r>
      <w:proofErr w:type="gramEnd"/>
      <w:r w:rsidRPr="004338E0">
        <w:rPr>
          <w:rFonts w:ascii="Times New Roman" w:hAnsi="Times New Roman" w:cs="Times New Roman"/>
          <w:sz w:val="22"/>
          <w:szCs w:val="22"/>
        </w:rPr>
        <w:t xml:space="preserve"> </w:t>
      </w:r>
    </w:p>
    <w:p w14:paraId="2F25A169" w14:textId="77777777" w:rsidR="00DC6A06" w:rsidRPr="004338E0" w:rsidRDefault="00DC6A06" w:rsidP="00DC6A06">
      <w:pPr>
        <w:pStyle w:val="Bibliography"/>
        <w:tabs>
          <w:tab w:val="left" w:pos="0"/>
        </w:tabs>
        <w:ind w:left="86"/>
        <w:rPr>
          <w:rFonts w:ascii="Times New Roman" w:hAnsi="Times New Roman" w:cs="Times New Roman"/>
          <w:noProof/>
          <w:sz w:val="22"/>
          <w:szCs w:val="22"/>
        </w:rPr>
      </w:pPr>
      <w:r w:rsidRPr="004338E0">
        <w:rPr>
          <w:rFonts w:ascii="Times New Roman" w:hAnsi="Times New Roman" w:cs="Times New Roman"/>
          <w:noProof/>
          <w:sz w:val="22"/>
          <w:szCs w:val="22"/>
        </w:rPr>
        <w:t xml:space="preserve">Omondi, P., 2010. Pastoralism in the Horn of Africa: the conflict economy and arms control.. </w:t>
      </w:r>
      <w:r w:rsidRPr="004338E0">
        <w:rPr>
          <w:rFonts w:ascii="Times New Roman" w:hAnsi="Times New Roman" w:cs="Times New Roman"/>
          <w:i/>
          <w:iCs/>
          <w:noProof/>
          <w:sz w:val="22"/>
          <w:szCs w:val="22"/>
        </w:rPr>
        <w:t xml:space="preserve">Arms Control, </w:t>
      </w:r>
      <w:r w:rsidRPr="004338E0">
        <w:rPr>
          <w:rFonts w:ascii="Times New Roman" w:hAnsi="Times New Roman" w:cs="Times New Roman"/>
          <w:noProof/>
          <w:sz w:val="22"/>
          <w:szCs w:val="22"/>
        </w:rPr>
        <w:t>2(5).</w:t>
      </w:r>
    </w:p>
    <w:p w14:paraId="51AE0E7D" w14:textId="77777777" w:rsidR="00DC6A06" w:rsidRPr="004338E0" w:rsidRDefault="00DC6A06" w:rsidP="00DC6A06">
      <w:pPr>
        <w:tabs>
          <w:tab w:val="left" w:pos="0"/>
        </w:tabs>
        <w:ind w:left="86"/>
        <w:rPr>
          <w:rFonts w:ascii="Times New Roman" w:hAnsi="Times New Roman" w:cs="Times New Roman"/>
          <w:sz w:val="22"/>
          <w:szCs w:val="22"/>
        </w:rPr>
      </w:pPr>
    </w:p>
    <w:p w14:paraId="1D6EA6FB" w14:textId="77777777" w:rsidR="00DC6A06" w:rsidRPr="004338E0" w:rsidRDefault="00DC6A06" w:rsidP="00DC6A06">
      <w:pPr>
        <w:pStyle w:val="Bibliography"/>
        <w:tabs>
          <w:tab w:val="left" w:pos="0"/>
        </w:tabs>
        <w:ind w:left="86"/>
        <w:rPr>
          <w:rFonts w:ascii="Times New Roman" w:hAnsi="Times New Roman" w:cs="Times New Roman"/>
          <w:noProof/>
          <w:sz w:val="22"/>
          <w:szCs w:val="22"/>
        </w:rPr>
      </w:pPr>
      <w:r w:rsidRPr="004338E0">
        <w:rPr>
          <w:rFonts w:ascii="Times New Roman" w:hAnsi="Times New Roman" w:cs="Times New Roman"/>
          <w:noProof/>
          <w:sz w:val="22"/>
          <w:szCs w:val="22"/>
        </w:rPr>
        <w:t xml:space="preserve">Oyeniyi, A., 2011. Conflict and Violence in Africa: Causes, Sources and Types. </w:t>
      </w:r>
      <w:r w:rsidRPr="004338E0">
        <w:rPr>
          <w:rFonts w:ascii="Times New Roman" w:hAnsi="Times New Roman" w:cs="Times New Roman"/>
          <w:i/>
          <w:iCs/>
          <w:noProof/>
          <w:sz w:val="22"/>
          <w:szCs w:val="22"/>
        </w:rPr>
        <w:t>TRANSCEND Media Service</w:t>
      </w:r>
      <w:r w:rsidRPr="004338E0">
        <w:rPr>
          <w:rFonts w:ascii="Times New Roman" w:hAnsi="Times New Roman" w:cs="Times New Roman"/>
          <w:noProof/>
          <w:sz w:val="22"/>
          <w:szCs w:val="22"/>
        </w:rPr>
        <w:t xml:space="preserve">, 28 February. </w:t>
      </w:r>
    </w:p>
    <w:p w14:paraId="5EC2096C" w14:textId="77777777" w:rsidR="00E723DF" w:rsidRPr="004338E0" w:rsidRDefault="00E723DF" w:rsidP="00E723DF">
      <w:pPr>
        <w:rPr>
          <w:rFonts w:ascii="Times New Roman" w:hAnsi="Times New Roman" w:cs="Times New Roman"/>
          <w:sz w:val="22"/>
          <w:szCs w:val="22"/>
        </w:rPr>
      </w:pPr>
    </w:p>
    <w:p w14:paraId="54F05E08" w14:textId="51F2194F" w:rsidR="00E723DF" w:rsidRPr="004338E0" w:rsidRDefault="00E723DF" w:rsidP="004338E0">
      <w:pPr>
        <w:ind w:left="86"/>
        <w:rPr>
          <w:rFonts w:ascii="Times New Roman" w:hAnsi="Times New Roman" w:cs="Times New Roman"/>
          <w:sz w:val="22"/>
          <w:szCs w:val="22"/>
        </w:rPr>
      </w:pPr>
      <w:proofErr w:type="spellStart"/>
      <w:proofErr w:type="gramStart"/>
      <w:r w:rsidRPr="004338E0">
        <w:rPr>
          <w:rFonts w:ascii="Times New Roman" w:hAnsi="Times New Roman" w:cs="Times New Roman"/>
          <w:sz w:val="22"/>
          <w:szCs w:val="22"/>
        </w:rPr>
        <w:t>Simberloff</w:t>
      </w:r>
      <w:proofErr w:type="spellEnd"/>
      <w:r w:rsidRPr="004338E0">
        <w:rPr>
          <w:rFonts w:ascii="Times New Roman" w:hAnsi="Times New Roman" w:cs="Times New Roman"/>
          <w:sz w:val="22"/>
          <w:szCs w:val="22"/>
        </w:rPr>
        <w:t>, D; Dayan, T (1991).</w:t>
      </w:r>
      <w:proofErr w:type="gramEnd"/>
      <w:r w:rsidRPr="004338E0">
        <w:rPr>
          <w:rFonts w:ascii="Times New Roman" w:hAnsi="Times New Roman" w:cs="Times New Roman"/>
          <w:sz w:val="22"/>
          <w:szCs w:val="22"/>
        </w:rPr>
        <w:t xml:space="preserve"> "The Guild Concept and the Structure of Ecological Communities". </w:t>
      </w:r>
      <w:bookmarkStart w:id="0" w:name="_GoBack"/>
      <w:bookmarkEnd w:id="0"/>
      <w:r w:rsidRPr="004338E0">
        <w:rPr>
          <w:rFonts w:ascii="Times New Roman" w:hAnsi="Times New Roman" w:cs="Times New Roman"/>
          <w:sz w:val="22"/>
          <w:szCs w:val="22"/>
        </w:rPr>
        <w:t>Annual Review of Ecology and Systematics 22: 115.</w:t>
      </w:r>
    </w:p>
    <w:p w14:paraId="3908AF4B" w14:textId="77777777" w:rsidR="00DC6A06" w:rsidRPr="004338E0" w:rsidRDefault="00DC6A06" w:rsidP="00DC6A06">
      <w:pPr>
        <w:tabs>
          <w:tab w:val="left" w:pos="0"/>
        </w:tabs>
        <w:ind w:left="86"/>
        <w:rPr>
          <w:rFonts w:ascii="Times New Roman" w:hAnsi="Times New Roman" w:cs="Times New Roman"/>
          <w:sz w:val="22"/>
          <w:szCs w:val="22"/>
        </w:rPr>
      </w:pPr>
    </w:p>
    <w:p w14:paraId="1D39AE5C" w14:textId="77777777" w:rsidR="00DC6A06" w:rsidRPr="004338E0" w:rsidRDefault="00DC6A06" w:rsidP="00DC6A06">
      <w:pPr>
        <w:pStyle w:val="Bibliography"/>
        <w:tabs>
          <w:tab w:val="left" w:pos="0"/>
        </w:tabs>
        <w:ind w:left="86"/>
        <w:rPr>
          <w:rFonts w:ascii="Times New Roman" w:hAnsi="Times New Roman" w:cs="Times New Roman"/>
          <w:noProof/>
          <w:sz w:val="22"/>
          <w:szCs w:val="22"/>
        </w:rPr>
      </w:pPr>
      <w:r w:rsidRPr="004338E0">
        <w:rPr>
          <w:rFonts w:ascii="Times New Roman" w:hAnsi="Times New Roman" w:cs="Times New Roman"/>
          <w:noProof/>
          <w:sz w:val="22"/>
          <w:szCs w:val="22"/>
        </w:rPr>
        <w:t xml:space="preserve">Thusi, T., 2004. The changing concept of disarmament in Africa.. </w:t>
      </w:r>
      <w:r w:rsidRPr="004338E0">
        <w:rPr>
          <w:rFonts w:ascii="Times New Roman" w:hAnsi="Times New Roman" w:cs="Times New Roman"/>
          <w:i/>
          <w:iCs/>
          <w:noProof/>
          <w:sz w:val="22"/>
          <w:szCs w:val="22"/>
        </w:rPr>
        <w:t>A Step Toward</w:t>
      </w:r>
      <w:r w:rsidRPr="004338E0">
        <w:rPr>
          <w:rFonts w:ascii="Times New Roman" w:hAnsi="Times New Roman" w:cs="Times New Roman"/>
          <w:noProof/>
          <w:sz w:val="22"/>
          <w:szCs w:val="22"/>
        </w:rPr>
        <w:t xml:space="preserve">. </w:t>
      </w:r>
    </w:p>
    <w:p w14:paraId="48E2B84B" w14:textId="77777777" w:rsidR="00DC6A06" w:rsidRPr="004338E0" w:rsidRDefault="00DC6A06" w:rsidP="00DC6A06">
      <w:pPr>
        <w:pStyle w:val="Bibliography"/>
        <w:tabs>
          <w:tab w:val="left" w:pos="0"/>
        </w:tabs>
        <w:ind w:left="86"/>
        <w:rPr>
          <w:rFonts w:ascii="Times New Roman" w:hAnsi="Times New Roman" w:cs="Times New Roman"/>
          <w:noProof/>
          <w:sz w:val="22"/>
          <w:szCs w:val="22"/>
        </w:rPr>
      </w:pPr>
      <w:r w:rsidRPr="004338E0">
        <w:rPr>
          <w:rFonts w:ascii="Times New Roman" w:hAnsi="Times New Roman" w:cs="Times New Roman"/>
          <w:noProof/>
          <w:sz w:val="22"/>
          <w:szCs w:val="22"/>
        </w:rPr>
        <w:t xml:space="preserve">Wallace, M., 2014. </w:t>
      </w:r>
      <w:r w:rsidRPr="004338E0">
        <w:rPr>
          <w:rFonts w:ascii="Times New Roman" w:hAnsi="Times New Roman" w:cs="Times New Roman"/>
          <w:i/>
          <w:iCs/>
          <w:noProof/>
          <w:sz w:val="22"/>
          <w:szCs w:val="22"/>
        </w:rPr>
        <w:t xml:space="preserve">From Principle to Practice: A User’s Guide to Do No Harm. </w:t>
      </w:r>
      <w:r w:rsidRPr="004338E0">
        <w:rPr>
          <w:rFonts w:ascii="Times New Roman" w:hAnsi="Times New Roman" w:cs="Times New Roman"/>
          <w:noProof/>
          <w:sz w:val="22"/>
          <w:szCs w:val="22"/>
        </w:rPr>
        <w:t>Cambridge: CDA Collaborative Learning projects.</w:t>
      </w:r>
    </w:p>
    <w:p w14:paraId="3CC4E9EA" w14:textId="77777777" w:rsidR="00DC6A06" w:rsidRPr="004338E0" w:rsidRDefault="00DC6A06" w:rsidP="00DC6A06">
      <w:pPr>
        <w:tabs>
          <w:tab w:val="left" w:pos="0"/>
        </w:tabs>
        <w:ind w:left="86"/>
        <w:rPr>
          <w:rFonts w:ascii="Times New Roman" w:hAnsi="Times New Roman" w:cs="Times New Roman"/>
          <w:sz w:val="22"/>
          <w:szCs w:val="22"/>
          <w:lang w:val="en-IE"/>
        </w:rPr>
      </w:pPr>
    </w:p>
    <w:p w14:paraId="3ECD6C5A" w14:textId="77777777" w:rsidR="00F71958" w:rsidRPr="004338E0" w:rsidRDefault="00F71958" w:rsidP="00DC6A06">
      <w:pPr>
        <w:tabs>
          <w:tab w:val="left" w:pos="0"/>
        </w:tabs>
        <w:ind w:left="86"/>
        <w:rPr>
          <w:rFonts w:ascii="Times New Roman" w:hAnsi="Times New Roman" w:cs="Times New Roman"/>
          <w:sz w:val="22"/>
          <w:szCs w:val="22"/>
        </w:rPr>
      </w:pPr>
      <w:proofErr w:type="spellStart"/>
      <w:r w:rsidRPr="004338E0">
        <w:rPr>
          <w:rFonts w:ascii="Times New Roman" w:hAnsi="Times New Roman" w:cs="Times New Roman"/>
          <w:sz w:val="22"/>
          <w:szCs w:val="22"/>
        </w:rPr>
        <w:t>Titeca</w:t>
      </w:r>
      <w:proofErr w:type="spellEnd"/>
      <w:r w:rsidRPr="004338E0">
        <w:rPr>
          <w:rFonts w:ascii="Times New Roman" w:hAnsi="Times New Roman" w:cs="Times New Roman"/>
          <w:sz w:val="22"/>
          <w:szCs w:val="22"/>
        </w:rPr>
        <w:t xml:space="preserve"> and </w:t>
      </w:r>
      <w:proofErr w:type="spellStart"/>
      <w:r w:rsidRPr="004338E0">
        <w:rPr>
          <w:rFonts w:ascii="Times New Roman" w:hAnsi="Times New Roman" w:cs="Times New Roman"/>
          <w:sz w:val="22"/>
          <w:szCs w:val="22"/>
        </w:rPr>
        <w:t>Kimanuka</w:t>
      </w:r>
      <w:proofErr w:type="spellEnd"/>
      <w:r w:rsidRPr="004338E0">
        <w:rPr>
          <w:rFonts w:ascii="Times New Roman" w:hAnsi="Times New Roman" w:cs="Times New Roman"/>
          <w:sz w:val="22"/>
          <w:szCs w:val="22"/>
        </w:rPr>
        <w:t xml:space="preserve"> (2012), Walking in the Dark: Informal Cross-border Trade in the Great Lakes Region, International alert, </w:t>
      </w:r>
      <w:hyperlink r:id="rId13" w:history="1">
        <w:r w:rsidRPr="004338E0">
          <w:rPr>
            <w:rFonts w:ascii="Times New Roman" w:hAnsi="Times New Roman" w:cs="Times New Roman"/>
            <w:sz w:val="22"/>
            <w:szCs w:val="22"/>
          </w:rPr>
          <w:t>http://www.international-alert.org/sites/default/files/publications/201209WalkingDarkCrossBorder.pdf</w:t>
        </w:r>
      </w:hyperlink>
    </w:p>
    <w:p w14:paraId="4AEE5184" w14:textId="77777777" w:rsidR="00DC6A06" w:rsidRPr="004338E0" w:rsidRDefault="00DC6A06" w:rsidP="00DC6A06">
      <w:pPr>
        <w:tabs>
          <w:tab w:val="left" w:pos="0"/>
        </w:tabs>
        <w:ind w:left="86"/>
        <w:rPr>
          <w:rFonts w:ascii="Times New Roman" w:hAnsi="Times New Roman" w:cs="Times New Roman"/>
          <w:sz w:val="22"/>
          <w:szCs w:val="22"/>
        </w:rPr>
      </w:pPr>
    </w:p>
    <w:p w14:paraId="27D15472" w14:textId="200E9CBC" w:rsidR="00C03233" w:rsidRPr="004338E0" w:rsidRDefault="00C03233" w:rsidP="00DC6A06">
      <w:pPr>
        <w:tabs>
          <w:tab w:val="left" w:pos="0"/>
        </w:tabs>
        <w:ind w:left="86"/>
        <w:rPr>
          <w:rFonts w:ascii="Times New Roman" w:hAnsi="Times New Roman" w:cs="Times New Roman"/>
          <w:sz w:val="22"/>
          <w:szCs w:val="22"/>
        </w:rPr>
      </w:pPr>
      <w:proofErr w:type="gramStart"/>
      <w:r w:rsidRPr="004338E0">
        <w:rPr>
          <w:rFonts w:ascii="Times New Roman" w:hAnsi="Times New Roman" w:cs="Times New Roman"/>
          <w:sz w:val="22"/>
          <w:szCs w:val="22"/>
        </w:rPr>
        <w:t>The United Nations.</w:t>
      </w:r>
      <w:proofErr w:type="gramEnd"/>
      <w:r w:rsidRPr="004338E0">
        <w:rPr>
          <w:rFonts w:ascii="Times New Roman" w:hAnsi="Times New Roman" w:cs="Times New Roman"/>
          <w:sz w:val="22"/>
          <w:szCs w:val="22"/>
        </w:rPr>
        <w:t xml:space="preserve"> 1948. </w:t>
      </w:r>
      <w:r w:rsidRPr="004338E0">
        <w:rPr>
          <w:rFonts w:ascii="Times New Roman" w:hAnsi="Times New Roman" w:cs="Times New Roman"/>
          <w:i/>
          <w:sz w:val="22"/>
          <w:szCs w:val="22"/>
        </w:rPr>
        <w:t>Universal Declaration of Human Rights.</w:t>
      </w:r>
    </w:p>
    <w:p w14:paraId="69C280A0" w14:textId="77777777" w:rsidR="00F71958" w:rsidRPr="004338E0" w:rsidRDefault="00F71958" w:rsidP="00DC6A06">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rPr>
        <w:t xml:space="preserve">United Nations Guiding principles on Business and Human Rights, </w:t>
      </w:r>
      <w:hyperlink r:id="rId14" w:history="1">
        <w:r w:rsidRPr="004338E0">
          <w:rPr>
            <w:rFonts w:ascii="Times New Roman" w:hAnsi="Times New Roman" w:cs="Times New Roman"/>
            <w:sz w:val="22"/>
            <w:szCs w:val="22"/>
          </w:rPr>
          <w:t>http://www.ohchr.org/Documents/Publications/GuidingPrinciplesBusinessHR_EN.pdf</w:t>
        </w:r>
      </w:hyperlink>
    </w:p>
    <w:p w14:paraId="1966F684" w14:textId="77777777" w:rsidR="00931FB2" w:rsidRPr="004338E0" w:rsidRDefault="00931FB2" w:rsidP="00DC6A06">
      <w:pPr>
        <w:tabs>
          <w:tab w:val="left" w:pos="0"/>
        </w:tabs>
        <w:ind w:left="86"/>
        <w:rPr>
          <w:rFonts w:ascii="Times New Roman" w:hAnsi="Times New Roman" w:cs="Times New Roman"/>
          <w:sz w:val="22"/>
          <w:szCs w:val="22"/>
        </w:rPr>
      </w:pPr>
    </w:p>
    <w:p w14:paraId="65CD6259" w14:textId="77777777" w:rsidR="00F71958" w:rsidRPr="004338E0" w:rsidRDefault="00F71958" w:rsidP="00DC6A06">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rPr>
        <w:t xml:space="preserve">United Nations, Microfinance in Africa: Combining the Best Practices of Traditional and Modern Microfinance Approaches towards Poverty Eradication, </w:t>
      </w:r>
      <w:hyperlink r:id="rId15" w:history="1">
        <w:r w:rsidRPr="004338E0">
          <w:rPr>
            <w:rFonts w:ascii="Times New Roman" w:hAnsi="Times New Roman" w:cs="Times New Roman"/>
            <w:sz w:val="22"/>
            <w:szCs w:val="22"/>
          </w:rPr>
          <w:t>http://www.un.org/esa/africa/microfinanceinafrica.pdf</w:t>
        </w:r>
      </w:hyperlink>
    </w:p>
    <w:p w14:paraId="1E0BEF3C" w14:textId="77777777" w:rsidR="00931FB2" w:rsidRPr="004338E0" w:rsidRDefault="00931FB2" w:rsidP="00DC6A06">
      <w:pPr>
        <w:tabs>
          <w:tab w:val="left" w:pos="0"/>
        </w:tabs>
        <w:ind w:left="86"/>
        <w:rPr>
          <w:rFonts w:ascii="Times New Roman" w:hAnsi="Times New Roman" w:cs="Times New Roman"/>
          <w:sz w:val="22"/>
          <w:szCs w:val="22"/>
        </w:rPr>
      </w:pPr>
    </w:p>
    <w:p w14:paraId="4AE59D00" w14:textId="77777777" w:rsidR="00931FB2" w:rsidRPr="004338E0" w:rsidRDefault="00F71958" w:rsidP="00DC6A06">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rPr>
        <w:t xml:space="preserve">United Nations Office of the Special Adviser on Africa (2013), Microfinance in Africa: Overview and Suggestions for Action by Stakeholders, </w:t>
      </w:r>
      <w:hyperlink r:id="rId16" w:history="1">
        <w:r w:rsidRPr="004338E0">
          <w:rPr>
            <w:rFonts w:ascii="Times New Roman" w:hAnsi="Times New Roman" w:cs="Times New Roman"/>
            <w:sz w:val="22"/>
            <w:szCs w:val="22"/>
          </w:rPr>
          <w:t>http://www.un.org/en/africa/osaa/pdf/pubs/2013microfinanceinafrica.pdf</w:t>
        </w:r>
      </w:hyperlink>
      <w:r w:rsidRPr="004338E0">
        <w:rPr>
          <w:rFonts w:ascii="Times New Roman" w:hAnsi="Times New Roman" w:cs="Times New Roman"/>
          <w:sz w:val="22"/>
          <w:szCs w:val="22"/>
        </w:rPr>
        <w:br/>
      </w:r>
    </w:p>
    <w:p w14:paraId="4D83945D" w14:textId="65C4D86C" w:rsidR="00DC6A06" w:rsidRPr="004338E0" w:rsidRDefault="00F71958" w:rsidP="00DC6A06">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rPr>
        <w:t xml:space="preserve">World Bank, </w:t>
      </w:r>
      <w:hyperlink r:id="rId17" w:history="1">
        <w:r w:rsidRPr="004338E0">
          <w:rPr>
            <w:rFonts w:ascii="Times New Roman" w:hAnsi="Times New Roman" w:cs="Times New Roman"/>
            <w:sz w:val="22"/>
            <w:szCs w:val="22"/>
          </w:rPr>
          <w:t>http://data.worldbank.org/region/LDC</w:t>
        </w:r>
      </w:hyperlink>
      <w:r w:rsidR="00F90956" w:rsidRPr="004338E0">
        <w:rPr>
          <w:rFonts w:ascii="Times New Roman" w:hAnsi="Times New Roman" w:cs="Times New Roman"/>
          <w:sz w:val="22"/>
          <w:szCs w:val="22"/>
        </w:rPr>
        <w:t xml:space="preserve"> </w:t>
      </w:r>
    </w:p>
    <w:p w14:paraId="6CDF4C6B" w14:textId="4BDF986A" w:rsidR="00DC6A06" w:rsidRPr="004338E0" w:rsidRDefault="00DC6A06" w:rsidP="00DC6A06">
      <w:pPr>
        <w:tabs>
          <w:tab w:val="left" w:pos="0"/>
        </w:tabs>
        <w:ind w:left="86"/>
        <w:rPr>
          <w:rFonts w:ascii="Times New Roman" w:hAnsi="Times New Roman" w:cs="Times New Roman"/>
          <w:sz w:val="22"/>
          <w:szCs w:val="22"/>
        </w:rPr>
      </w:pPr>
      <w:r w:rsidRPr="004338E0">
        <w:rPr>
          <w:rFonts w:ascii="Times New Roman" w:hAnsi="Times New Roman" w:cs="Times New Roman"/>
          <w:sz w:val="22"/>
          <w:szCs w:val="22"/>
          <w:lang w:val="en-IE"/>
        </w:rPr>
        <w:t xml:space="preserve">Wiredu, Kwasi. 1998 </w:t>
      </w:r>
      <w:r w:rsidRPr="004338E0">
        <w:rPr>
          <w:rFonts w:ascii="Times New Roman" w:hAnsi="Times New Roman" w:cs="Times New Roman"/>
          <w:i/>
          <w:sz w:val="22"/>
          <w:szCs w:val="22"/>
          <w:lang w:val="en-IE"/>
        </w:rPr>
        <w:t>‘Toward Decolonizing African Philosophy and Religion’</w:t>
      </w:r>
      <w:r w:rsidRPr="004338E0">
        <w:rPr>
          <w:rFonts w:ascii="Times New Roman" w:hAnsi="Times New Roman" w:cs="Times New Roman"/>
          <w:sz w:val="22"/>
          <w:szCs w:val="22"/>
          <w:lang w:val="en-IE"/>
        </w:rPr>
        <w:t xml:space="preserve"> African Studies Quarterly. Vol 1, Issue 4. </w:t>
      </w:r>
    </w:p>
    <w:p w14:paraId="1342E393" w14:textId="4A02C920" w:rsidR="00F71958" w:rsidRPr="004338E0" w:rsidRDefault="00F71958" w:rsidP="00DC6A06">
      <w:pPr>
        <w:tabs>
          <w:tab w:val="left" w:pos="0"/>
        </w:tabs>
        <w:ind w:left="86"/>
        <w:rPr>
          <w:rFonts w:ascii="Times New Roman" w:hAnsi="Times New Roman" w:cs="Times New Roman"/>
          <w:sz w:val="22"/>
          <w:szCs w:val="22"/>
        </w:rPr>
      </w:pPr>
    </w:p>
    <w:p w14:paraId="0AA7AABD" w14:textId="35E4A12F" w:rsidR="00715E29" w:rsidRPr="004338E0" w:rsidRDefault="00715E29" w:rsidP="00F578AD">
      <w:pPr>
        <w:tabs>
          <w:tab w:val="left" w:pos="0"/>
        </w:tabs>
        <w:ind w:left="86"/>
        <w:rPr>
          <w:rFonts w:ascii="Times New Roman" w:hAnsi="Times New Roman" w:cs="Times New Roman"/>
          <w:sz w:val="22"/>
          <w:szCs w:val="22"/>
        </w:rPr>
      </w:pPr>
    </w:p>
    <w:sectPr w:rsidR="00715E29" w:rsidRPr="004338E0" w:rsidSect="00C27985">
      <w:headerReference w:type="even" r:id="rId18"/>
      <w:headerReference w:type="default" r:id="rId19"/>
      <w:footerReference w:type="even" r:id="rId20"/>
      <w:footerReference w:type="default" r:id="rId21"/>
      <w:headerReference w:type="first" r:id="rId22"/>
      <w:footerReference w:type="first" r:id="rId23"/>
      <w:pgSz w:w="11900" w:h="16840"/>
      <w:pgMar w:top="864" w:right="1195" w:bottom="864" w:left="1584" w:header="706" w:footer="706"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04FB8" w14:textId="77777777" w:rsidR="00F008C4" w:rsidRDefault="00F008C4">
      <w:r>
        <w:separator/>
      </w:r>
    </w:p>
  </w:endnote>
  <w:endnote w:type="continuationSeparator" w:id="0">
    <w:p w14:paraId="0A521DDD" w14:textId="77777777" w:rsidR="00F008C4" w:rsidRDefault="00F0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20366" w14:textId="77777777" w:rsidR="00F008C4" w:rsidRDefault="00F008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886419"/>
      <w:docPartObj>
        <w:docPartGallery w:val="Page Numbers (Bottom of Page)"/>
        <w:docPartUnique/>
      </w:docPartObj>
    </w:sdtPr>
    <w:sdtEndPr>
      <w:rPr>
        <w:rFonts w:ascii="Times New Roman" w:hAnsi="Times New Roman" w:cs="Times New Roman"/>
        <w:sz w:val="16"/>
        <w:szCs w:val="16"/>
      </w:rPr>
    </w:sdtEndPr>
    <w:sdtContent>
      <w:p w14:paraId="581BE030" w14:textId="35D1395B" w:rsidR="00F008C4" w:rsidRPr="00865A56" w:rsidRDefault="00F008C4">
        <w:pPr>
          <w:pStyle w:val="Footer"/>
          <w:jc w:val="right"/>
          <w:rPr>
            <w:rFonts w:ascii="Times New Roman" w:hAnsi="Times New Roman" w:cs="Times New Roman"/>
            <w:sz w:val="16"/>
            <w:szCs w:val="16"/>
          </w:rPr>
        </w:pPr>
        <w:r w:rsidRPr="00865A56">
          <w:rPr>
            <w:rFonts w:ascii="Times New Roman" w:hAnsi="Times New Roman" w:cs="Times New Roman"/>
            <w:sz w:val="16"/>
            <w:szCs w:val="16"/>
          </w:rPr>
          <w:fldChar w:fldCharType="begin"/>
        </w:r>
        <w:r w:rsidRPr="00865A56">
          <w:rPr>
            <w:rFonts w:ascii="Times New Roman" w:hAnsi="Times New Roman" w:cs="Times New Roman"/>
            <w:sz w:val="16"/>
            <w:szCs w:val="16"/>
          </w:rPr>
          <w:instrText>PAGE   \* MERGEFORMAT</w:instrText>
        </w:r>
        <w:r w:rsidRPr="00865A56">
          <w:rPr>
            <w:rFonts w:ascii="Times New Roman" w:hAnsi="Times New Roman" w:cs="Times New Roman"/>
            <w:sz w:val="16"/>
            <w:szCs w:val="16"/>
          </w:rPr>
          <w:fldChar w:fldCharType="separate"/>
        </w:r>
        <w:r w:rsidR="004338E0" w:rsidRPr="004338E0">
          <w:rPr>
            <w:rFonts w:ascii="Times New Roman" w:hAnsi="Times New Roman" w:cs="Times New Roman"/>
            <w:noProof/>
            <w:sz w:val="16"/>
            <w:szCs w:val="16"/>
            <w:lang w:val="fr-FR"/>
          </w:rPr>
          <w:t>6</w:t>
        </w:r>
        <w:r w:rsidRPr="00865A56">
          <w:rPr>
            <w:rFonts w:ascii="Times New Roman" w:hAnsi="Times New Roman" w:cs="Times New Roman"/>
            <w:sz w:val="16"/>
            <w:szCs w:val="16"/>
          </w:rPr>
          <w:fldChar w:fldCharType="end"/>
        </w:r>
      </w:p>
    </w:sdtContent>
  </w:sdt>
  <w:p w14:paraId="4E5BB382" w14:textId="77777777" w:rsidR="00F008C4" w:rsidRDefault="00F008C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9A50F" w14:textId="77777777" w:rsidR="00F008C4" w:rsidRDefault="00F008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30D54" w14:textId="77777777" w:rsidR="00F008C4" w:rsidRDefault="00F008C4">
      <w:r>
        <w:separator/>
      </w:r>
    </w:p>
  </w:footnote>
  <w:footnote w:type="continuationSeparator" w:id="0">
    <w:p w14:paraId="53DDE5A1" w14:textId="77777777" w:rsidR="00F008C4" w:rsidRDefault="00F008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04AAA" w14:textId="5FD73A6A" w:rsidR="00F008C4" w:rsidRDefault="00F008C4">
    <w:pPr>
      <w:pStyle w:val="Header"/>
    </w:pPr>
    <w:r>
      <w:rPr>
        <w:noProof/>
        <w:lang w:eastAsia="en-US"/>
      </w:rPr>
      <mc:AlternateContent>
        <mc:Choice Requires="wps">
          <w:drawing>
            <wp:anchor distT="0" distB="0" distL="114300" distR="114300" simplePos="0" relativeHeight="251668480" behindDoc="1" locked="0" layoutInCell="1" allowOverlap="1" wp14:anchorId="22C04279" wp14:editId="79F4A4F5">
              <wp:simplePos x="0" y="0"/>
              <wp:positionH relativeFrom="margin">
                <wp:align>center</wp:align>
              </wp:positionH>
              <wp:positionV relativeFrom="margin">
                <wp:align>center</wp:align>
              </wp:positionV>
              <wp:extent cx="5572760" cy="108585"/>
              <wp:effectExtent l="0" t="1514475" r="0" b="133350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72760" cy="1085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B2AB91" w14:textId="77777777" w:rsidR="00F008C4" w:rsidRDefault="00F008C4" w:rsidP="00663FF7">
                          <w:pPr>
                            <w:pStyle w:val="NormalWeb"/>
                            <w:spacing w:before="2" w:after="2"/>
                            <w:jc w:val="center"/>
                            <w:rPr>
                              <w:sz w:val="24"/>
                              <w:szCs w:val="24"/>
                            </w:rPr>
                          </w:pPr>
                          <w:r>
                            <w:rPr>
                              <w:rFonts w:ascii="Cambria" w:hAnsi="Cambria"/>
                              <w:color w:val="000000"/>
                              <w:sz w:val="2"/>
                              <w:szCs w:val="2"/>
                              <w14:textFill>
                                <w14:solidFill>
                                  <w14:srgbClr w14:val="000000">
                                    <w14:alpha w14:val="68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5" o:spid="_x0000_s1026" type="#_x0000_t202" style="position:absolute;margin-left:0;margin-top:0;width:438.8pt;height:8.5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" filled="f" stroked="f">
              <v:stroke joinstyle="round"/>
              <o:lock v:ext="edit" text="t" shapetype="t"/>
              <v:textbox style="mso-fit-shape-to-text:t">
                <w:txbxContent>
                  <w:p w14:paraId="7BB2AB91" w14:textId="77777777" w:rsidR="00F008C4" w:rsidRDefault="00F008C4" w:rsidP="00663FF7">
                    <w:pPr>
                      <w:pStyle w:val="NormalWeb"/>
                      <w:spacing w:before="2" w:after="2"/>
                      <w:jc w:val="center"/>
                      <w:rPr>
                        <w:sz w:val="24"/>
                        <w:szCs w:val="24"/>
                      </w:rPr>
                    </w:pPr>
                    <w:r>
                      <w:rPr>
                        <w:rFonts w:ascii="Cambria" w:hAnsi="Cambria"/>
                        <w:color w:val="000000"/>
                        <w:sz w:val="2"/>
                        <w:szCs w:val="2"/>
                        <w14:textFill>
                          <w14:solidFill>
                            <w14:srgbClr w14:val="000000">
                              <w14:alpha w14:val="68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6C721" w14:textId="139F42ED" w:rsidR="00F008C4" w:rsidRDefault="00F008C4">
    <w:pPr>
      <w:pStyle w:val="Header"/>
    </w:pPr>
    <w:r>
      <w:rPr>
        <w:noProof/>
        <w:lang w:eastAsia="en-US"/>
      </w:rPr>
      <mc:AlternateContent>
        <mc:Choice Requires="wps">
          <w:drawing>
            <wp:anchor distT="0" distB="0" distL="114300" distR="114300" simplePos="0" relativeHeight="251660288" behindDoc="0" locked="0" layoutInCell="1" allowOverlap="1" wp14:anchorId="2E52BE9B" wp14:editId="65FFC848">
              <wp:simplePos x="0" y="0"/>
              <wp:positionH relativeFrom="column">
                <wp:posOffset>0</wp:posOffset>
              </wp:positionH>
              <wp:positionV relativeFrom="paragraph">
                <wp:posOffset>0</wp:posOffset>
              </wp:positionV>
              <wp:extent cx="914400" cy="91440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D38379" id="_x0000_t202" coordsize="21600,21600" o:spt="202" path="m,l,21600r21600,l21600,xe">
              <v:stroke joinstyle="miter"/>
              <v:path gradientshapeok="t" o:connecttype="rect"/>
            </v:shapetype>
            <v:shape id="WordArt 1" o:spid="_x0000_s1026" type="#_x0000_t202" style="position:absolute;margin-left:0;margin-top:0;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3q/dOf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4D8CE" w14:textId="5EE8D6D0" w:rsidR="00F008C4" w:rsidRDefault="00F008C4">
    <w:pPr>
      <w:pStyle w:val="Header"/>
    </w:pPr>
    <w:r>
      <w:rPr>
        <w:noProof/>
        <w:lang w:eastAsia="en-US"/>
      </w:rPr>
      <mc:AlternateContent>
        <mc:Choice Requires="wps">
          <w:drawing>
            <wp:anchor distT="0" distB="0" distL="114300" distR="114300" simplePos="0" relativeHeight="251670528" behindDoc="1" locked="0" layoutInCell="1" allowOverlap="1" wp14:anchorId="37671368" wp14:editId="46F9162A">
              <wp:simplePos x="0" y="0"/>
              <wp:positionH relativeFrom="margin">
                <wp:align>center</wp:align>
              </wp:positionH>
              <wp:positionV relativeFrom="margin">
                <wp:align>center</wp:align>
              </wp:positionV>
              <wp:extent cx="5572760" cy="108585"/>
              <wp:effectExtent l="0" t="1514475" r="0" b="133350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72760" cy="1085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7A3E59" w14:textId="77777777" w:rsidR="00F008C4" w:rsidRDefault="00F008C4" w:rsidP="00663FF7">
                          <w:pPr>
                            <w:pStyle w:val="NormalWeb"/>
                            <w:spacing w:before="2" w:after="2"/>
                            <w:jc w:val="center"/>
                            <w:rPr>
                              <w:sz w:val="24"/>
                              <w:szCs w:val="24"/>
                            </w:rPr>
                          </w:pPr>
                          <w:r>
                            <w:rPr>
                              <w:rFonts w:ascii="Cambria" w:hAnsi="Cambria"/>
                              <w:color w:val="000000"/>
                              <w:sz w:val="2"/>
                              <w:szCs w:val="2"/>
                              <w14:textFill>
                                <w14:solidFill>
                                  <w14:srgbClr w14:val="000000">
                                    <w14:alpha w14:val="68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6" o:spid="_x0000_s1027" type="#_x0000_t202" style="position:absolute;margin-left:0;margin-top:0;width:438.8pt;height:8.5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" filled="f" stroked="f">
              <v:stroke joinstyle="round"/>
              <o:lock v:ext="edit" text="t" shapetype="t"/>
              <v:textbox style="mso-fit-shape-to-text:t">
                <w:txbxContent>
                  <w:p w14:paraId="3B7A3E59" w14:textId="77777777" w:rsidR="00F008C4" w:rsidRDefault="00F008C4" w:rsidP="00663FF7">
                    <w:pPr>
                      <w:pStyle w:val="NormalWeb"/>
                      <w:spacing w:before="2" w:after="2"/>
                      <w:jc w:val="center"/>
                      <w:rPr>
                        <w:sz w:val="24"/>
                        <w:szCs w:val="24"/>
                      </w:rPr>
                    </w:pPr>
                    <w:r>
                      <w:rPr>
                        <w:rFonts w:ascii="Cambria" w:hAnsi="Cambria"/>
                        <w:color w:val="000000"/>
                        <w:sz w:val="2"/>
                        <w:szCs w:val="2"/>
                        <w14:textFill>
                          <w14:solidFill>
                            <w14:srgbClr w14:val="000000">
                              <w14:alpha w14:val="68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6065F"/>
    <w:multiLevelType w:val="hybridMultilevel"/>
    <w:tmpl w:val="2126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22C0BD3"/>
    <w:multiLevelType w:val="hybridMultilevel"/>
    <w:tmpl w:val="8F8E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20F6C"/>
    <w:multiLevelType w:val="hybridMultilevel"/>
    <w:tmpl w:val="8E7CBF32"/>
    <w:lvl w:ilvl="0" w:tplc="95186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3C"/>
    <w:rsid w:val="00016482"/>
    <w:rsid w:val="00055348"/>
    <w:rsid w:val="000614A6"/>
    <w:rsid w:val="0006189D"/>
    <w:rsid w:val="00063E43"/>
    <w:rsid w:val="00090876"/>
    <w:rsid w:val="00090900"/>
    <w:rsid w:val="000E0B8E"/>
    <w:rsid w:val="000E2DD3"/>
    <w:rsid w:val="000F0C68"/>
    <w:rsid w:val="000F338F"/>
    <w:rsid w:val="000F5DC1"/>
    <w:rsid w:val="00103D87"/>
    <w:rsid w:val="00171A48"/>
    <w:rsid w:val="001A70FD"/>
    <w:rsid w:val="001C3124"/>
    <w:rsid w:val="001D3BEA"/>
    <w:rsid w:val="00225053"/>
    <w:rsid w:val="002312C2"/>
    <w:rsid w:val="00241CD7"/>
    <w:rsid w:val="002443FF"/>
    <w:rsid w:val="00266B4C"/>
    <w:rsid w:val="00270987"/>
    <w:rsid w:val="002935F3"/>
    <w:rsid w:val="002E7C47"/>
    <w:rsid w:val="0030434C"/>
    <w:rsid w:val="00342C69"/>
    <w:rsid w:val="003504E0"/>
    <w:rsid w:val="00374D82"/>
    <w:rsid w:val="00401EF5"/>
    <w:rsid w:val="004338E0"/>
    <w:rsid w:val="00440631"/>
    <w:rsid w:val="00446D8C"/>
    <w:rsid w:val="004638E2"/>
    <w:rsid w:val="004814BD"/>
    <w:rsid w:val="004A142F"/>
    <w:rsid w:val="004E1FB9"/>
    <w:rsid w:val="0050040E"/>
    <w:rsid w:val="0051783A"/>
    <w:rsid w:val="005251FF"/>
    <w:rsid w:val="00563552"/>
    <w:rsid w:val="00574B17"/>
    <w:rsid w:val="005C2394"/>
    <w:rsid w:val="005C2EF9"/>
    <w:rsid w:val="005C41F6"/>
    <w:rsid w:val="005D4C9B"/>
    <w:rsid w:val="005D7846"/>
    <w:rsid w:val="005E3E09"/>
    <w:rsid w:val="005F7FE8"/>
    <w:rsid w:val="006051A3"/>
    <w:rsid w:val="00636040"/>
    <w:rsid w:val="00637B15"/>
    <w:rsid w:val="00651119"/>
    <w:rsid w:val="00663FF7"/>
    <w:rsid w:val="006C218E"/>
    <w:rsid w:val="006E30BA"/>
    <w:rsid w:val="006E50F2"/>
    <w:rsid w:val="006E7E24"/>
    <w:rsid w:val="0070098D"/>
    <w:rsid w:val="00715E29"/>
    <w:rsid w:val="00721C3B"/>
    <w:rsid w:val="00737624"/>
    <w:rsid w:val="00745067"/>
    <w:rsid w:val="00763893"/>
    <w:rsid w:val="00787EEC"/>
    <w:rsid w:val="007C7BD0"/>
    <w:rsid w:val="00865A56"/>
    <w:rsid w:val="00876E1D"/>
    <w:rsid w:val="00880C0E"/>
    <w:rsid w:val="00884285"/>
    <w:rsid w:val="008B4863"/>
    <w:rsid w:val="00931FB2"/>
    <w:rsid w:val="009B1E93"/>
    <w:rsid w:val="009D1BE7"/>
    <w:rsid w:val="00A162B0"/>
    <w:rsid w:val="00A3601A"/>
    <w:rsid w:val="00A37357"/>
    <w:rsid w:val="00A6012A"/>
    <w:rsid w:val="00AB5FB3"/>
    <w:rsid w:val="00AC3A07"/>
    <w:rsid w:val="00AD55C6"/>
    <w:rsid w:val="00AF15E0"/>
    <w:rsid w:val="00B04C87"/>
    <w:rsid w:val="00B353C4"/>
    <w:rsid w:val="00B50AD4"/>
    <w:rsid w:val="00B87179"/>
    <w:rsid w:val="00BC5501"/>
    <w:rsid w:val="00BD3C16"/>
    <w:rsid w:val="00BF6895"/>
    <w:rsid w:val="00BF78F4"/>
    <w:rsid w:val="00C02545"/>
    <w:rsid w:val="00C03233"/>
    <w:rsid w:val="00C17862"/>
    <w:rsid w:val="00C27985"/>
    <w:rsid w:val="00C37647"/>
    <w:rsid w:val="00C511DC"/>
    <w:rsid w:val="00C629B2"/>
    <w:rsid w:val="00CA279E"/>
    <w:rsid w:val="00CA5187"/>
    <w:rsid w:val="00CF3288"/>
    <w:rsid w:val="00CF52B1"/>
    <w:rsid w:val="00D31B82"/>
    <w:rsid w:val="00D3427E"/>
    <w:rsid w:val="00D51C8B"/>
    <w:rsid w:val="00D73F12"/>
    <w:rsid w:val="00D77F83"/>
    <w:rsid w:val="00D94E4D"/>
    <w:rsid w:val="00DB0D72"/>
    <w:rsid w:val="00DC27FE"/>
    <w:rsid w:val="00DC6A06"/>
    <w:rsid w:val="00DE059C"/>
    <w:rsid w:val="00E11A85"/>
    <w:rsid w:val="00E13F5E"/>
    <w:rsid w:val="00E24D82"/>
    <w:rsid w:val="00E6785D"/>
    <w:rsid w:val="00E723DF"/>
    <w:rsid w:val="00E9395F"/>
    <w:rsid w:val="00E944F9"/>
    <w:rsid w:val="00EA753C"/>
    <w:rsid w:val="00EF2ABF"/>
    <w:rsid w:val="00EF6DA9"/>
    <w:rsid w:val="00F008C4"/>
    <w:rsid w:val="00F13434"/>
    <w:rsid w:val="00F578AD"/>
    <w:rsid w:val="00F61AFD"/>
    <w:rsid w:val="00F71958"/>
    <w:rsid w:val="00F758A1"/>
    <w:rsid w:val="00F90956"/>
    <w:rsid w:val="00FC1249"/>
    <w:rsid w:val="00FD4634"/>
    <w:rsid w:val="00FF759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53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A07"/>
    <w:pPr>
      <w:ind w:left="720"/>
      <w:contextualSpacing/>
    </w:pPr>
  </w:style>
  <w:style w:type="paragraph" w:styleId="Header">
    <w:name w:val="header"/>
    <w:basedOn w:val="Normal"/>
    <w:link w:val="HeaderChar"/>
    <w:uiPriority w:val="99"/>
    <w:unhideWhenUsed/>
    <w:rsid w:val="00D3427E"/>
    <w:pPr>
      <w:tabs>
        <w:tab w:val="center" w:pos="4320"/>
        <w:tab w:val="right" w:pos="8640"/>
      </w:tabs>
    </w:pPr>
  </w:style>
  <w:style w:type="character" w:customStyle="1" w:styleId="HeaderChar">
    <w:name w:val="Header Char"/>
    <w:basedOn w:val="DefaultParagraphFont"/>
    <w:link w:val="Header"/>
    <w:uiPriority w:val="99"/>
    <w:rsid w:val="00D3427E"/>
  </w:style>
  <w:style w:type="paragraph" w:styleId="Footer">
    <w:name w:val="footer"/>
    <w:basedOn w:val="Normal"/>
    <w:link w:val="FooterChar"/>
    <w:uiPriority w:val="99"/>
    <w:unhideWhenUsed/>
    <w:rsid w:val="00D3427E"/>
    <w:pPr>
      <w:tabs>
        <w:tab w:val="center" w:pos="4320"/>
        <w:tab w:val="right" w:pos="8640"/>
      </w:tabs>
    </w:pPr>
  </w:style>
  <w:style w:type="character" w:customStyle="1" w:styleId="FooterChar">
    <w:name w:val="Footer Char"/>
    <w:basedOn w:val="DefaultParagraphFont"/>
    <w:link w:val="Footer"/>
    <w:uiPriority w:val="99"/>
    <w:rsid w:val="00D3427E"/>
  </w:style>
  <w:style w:type="paragraph" w:customStyle="1" w:styleId="Default">
    <w:name w:val="Default"/>
    <w:rsid w:val="00D77F83"/>
    <w:pPr>
      <w:autoSpaceDE w:val="0"/>
      <w:autoSpaceDN w:val="0"/>
      <w:adjustRightInd w:val="0"/>
    </w:pPr>
    <w:rPr>
      <w:rFonts w:ascii="Calibri" w:hAnsi="Calibri" w:cs="Calibri"/>
      <w:color w:val="000000"/>
      <w:lang w:val="en-AU"/>
    </w:rPr>
  </w:style>
  <w:style w:type="paragraph" w:styleId="NormalWeb">
    <w:name w:val="Normal (Web)"/>
    <w:basedOn w:val="Normal"/>
    <w:uiPriority w:val="99"/>
    <w:rsid w:val="00225053"/>
    <w:pPr>
      <w:spacing w:beforeLines="1" w:afterLines="1"/>
    </w:pPr>
    <w:rPr>
      <w:rFonts w:ascii="Times" w:hAnsi="Times" w:cs="Times New Roman"/>
      <w:sz w:val="20"/>
      <w:szCs w:val="20"/>
      <w:lang w:val="en-AU"/>
    </w:rPr>
  </w:style>
  <w:style w:type="paragraph" w:styleId="Bibliography">
    <w:name w:val="Bibliography"/>
    <w:basedOn w:val="Normal"/>
    <w:next w:val="Normal"/>
    <w:uiPriority w:val="37"/>
    <w:unhideWhenUsed/>
    <w:rsid w:val="00374D82"/>
  </w:style>
  <w:style w:type="character" w:styleId="Hyperlink">
    <w:name w:val="Hyperlink"/>
    <w:basedOn w:val="DefaultParagraphFont"/>
    <w:uiPriority w:val="99"/>
    <w:unhideWhenUsed/>
    <w:rsid w:val="0006189D"/>
    <w:rPr>
      <w:color w:val="0000FF" w:themeColor="hyperlink"/>
      <w:u w:val="single"/>
    </w:rPr>
  </w:style>
  <w:style w:type="paragraph" w:styleId="BalloonText">
    <w:name w:val="Balloon Text"/>
    <w:basedOn w:val="Normal"/>
    <w:link w:val="BalloonTextChar"/>
    <w:uiPriority w:val="99"/>
    <w:semiHidden/>
    <w:unhideWhenUsed/>
    <w:rsid w:val="000F33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38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A07"/>
    <w:pPr>
      <w:ind w:left="720"/>
      <w:contextualSpacing/>
    </w:pPr>
  </w:style>
  <w:style w:type="paragraph" w:styleId="Header">
    <w:name w:val="header"/>
    <w:basedOn w:val="Normal"/>
    <w:link w:val="HeaderChar"/>
    <w:uiPriority w:val="99"/>
    <w:unhideWhenUsed/>
    <w:rsid w:val="00D3427E"/>
    <w:pPr>
      <w:tabs>
        <w:tab w:val="center" w:pos="4320"/>
        <w:tab w:val="right" w:pos="8640"/>
      </w:tabs>
    </w:pPr>
  </w:style>
  <w:style w:type="character" w:customStyle="1" w:styleId="HeaderChar">
    <w:name w:val="Header Char"/>
    <w:basedOn w:val="DefaultParagraphFont"/>
    <w:link w:val="Header"/>
    <w:uiPriority w:val="99"/>
    <w:rsid w:val="00D3427E"/>
  </w:style>
  <w:style w:type="paragraph" w:styleId="Footer">
    <w:name w:val="footer"/>
    <w:basedOn w:val="Normal"/>
    <w:link w:val="FooterChar"/>
    <w:uiPriority w:val="99"/>
    <w:unhideWhenUsed/>
    <w:rsid w:val="00D3427E"/>
    <w:pPr>
      <w:tabs>
        <w:tab w:val="center" w:pos="4320"/>
        <w:tab w:val="right" w:pos="8640"/>
      </w:tabs>
    </w:pPr>
  </w:style>
  <w:style w:type="character" w:customStyle="1" w:styleId="FooterChar">
    <w:name w:val="Footer Char"/>
    <w:basedOn w:val="DefaultParagraphFont"/>
    <w:link w:val="Footer"/>
    <w:uiPriority w:val="99"/>
    <w:rsid w:val="00D3427E"/>
  </w:style>
  <w:style w:type="paragraph" w:customStyle="1" w:styleId="Default">
    <w:name w:val="Default"/>
    <w:rsid w:val="00D77F83"/>
    <w:pPr>
      <w:autoSpaceDE w:val="0"/>
      <w:autoSpaceDN w:val="0"/>
      <w:adjustRightInd w:val="0"/>
    </w:pPr>
    <w:rPr>
      <w:rFonts w:ascii="Calibri" w:hAnsi="Calibri" w:cs="Calibri"/>
      <w:color w:val="000000"/>
      <w:lang w:val="en-AU"/>
    </w:rPr>
  </w:style>
  <w:style w:type="paragraph" w:styleId="NormalWeb">
    <w:name w:val="Normal (Web)"/>
    <w:basedOn w:val="Normal"/>
    <w:uiPriority w:val="99"/>
    <w:rsid w:val="00225053"/>
    <w:pPr>
      <w:spacing w:beforeLines="1" w:afterLines="1"/>
    </w:pPr>
    <w:rPr>
      <w:rFonts w:ascii="Times" w:hAnsi="Times" w:cs="Times New Roman"/>
      <w:sz w:val="20"/>
      <w:szCs w:val="20"/>
      <w:lang w:val="en-AU"/>
    </w:rPr>
  </w:style>
  <w:style w:type="paragraph" w:styleId="Bibliography">
    <w:name w:val="Bibliography"/>
    <w:basedOn w:val="Normal"/>
    <w:next w:val="Normal"/>
    <w:uiPriority w:val="37"/>
    <w:unhideWhenUsed/>
    <w:rsid w:val="00374D82"/>
  </w:style>
  <w:style w:type="character" w:styleId="Hyperlink">
    <w:name w:val="Hyperlink"/>
    <w:basedOn w:val="DefaultParagraphFont"/>
    <w:uiPriority w:val="99"/>
    <w:unhideWhenUsed/>
    <w:rsid w:val="0006189D"/>
    <w:rPr>
      <w:color w:val="0000FF" w:themeColor="hyperlink"/>
      <w:u w:val="single"/>
    </w:rPr>
  </w:style>
  <w:style w:type="paragraph" w:styleId="BalloonText">
    <w:name w:val="Balloon Text"/>
    <w:basedOn w:val="Normal"/>
    <w:link w:val="BalloonTextChar"/>
    <w:uiPriority w:val="99"/>
    <w:semiHidden/>
    <w:unhideWhenUsed/>
    <w:rsid w:val="000F33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3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297">
      <w:bodyDiv w:val="1"/>
      <w:marLeft w:val="0"/>
      <w:marRight w:val="0"/>
      <w:marTop w:val="0"/>
      <w:marBottom w:val="0"/>
      <w:divBdr>
        <w:top w:val="none" w:sz="0" w:space="0" w:color="auto"/>
        <w:left w:val="none" w:sz="0" w:space="0" w:color="auto"/>
        <w:bottom w:val="none" w:sz="0" w:space="0" w:color="auto"/>
        <w:right w:val="none" w:sz="0" w:space="0" w:color="auto"/>
      </w:divBdr>
    </w:div>
    <w:div w:id="740297422">
      <w:bodyDiv w:val="1"/>
      <w:marLeft w:val="0"/>
      <w:marRight w:val="0"/>
      <w:marTop w:val="0"/>
      <w:marBottom w:val="0"/>
      <w:divBdr>
        <w:top w:val="none" w:sz="0" w:space="0" w:color="auto"/>
        <w:left w:val="none" w:sz="0" w:space="0" w:color="auto"/>
        <w:bottom w:val="none" w:sz="0" w:space="0" w:color="auto"/>
        <w:right w:val="none" w:sz="0" w:space="0" w:color="auto"/>
      </w:divBdr>
      <w:divsChild>
        <w:div w:id="1577935516">
          <w:marLeft w:val="0"/>
          <w:marRight w:val="0"/>
          <w:marTop w:val="0"/>
          <w:marBottom w:val="0"/>
          <w:divBdr>
            <w:top w:val="none" w:sz="0" w:space="0" w:color="auto"/>
            <w:left w:val="none" w:sz="0" w:space="0" w:color="auto"/>
            <w:bottom w:val="none" w:sz="0" w:space="0" w:color="auto"/>
            <w:right w:val="none" w:sz="0" w:space="0" w:color="auto"/>
          </w:divBdr>
          <w:divsChild>
            <w:div w:id="1995988534">
              <w:marLeft w:val="0"/>
              <w:marRight w:val="0"/>
              <w:marTop w:val="0"/>
              <w:marBottom w:val="0"/>
              <w:divBdr>
                <w:top w:val="none" w:sz="0" w:space="0" w:color="auto"/>
                <w:left w:val="none" w:sz="0" w:space="0" w:color="auto"/>
                <w:bottom w:val="none" w:sz="0" w:space="0" w:color="auto"/>
                <w:right w:val="none" w:sz="0" w:space="0" w:color="auto"/>
              </w:divBdr>
              <w:divsChild>
                <w:div w:id="19834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24332">
      <w:bodyDiv w:val="1"/>
      <w:marLeft w:val="0"/>
      <w:marRight w:val="0"/>
      <w:marTop w:val="0"/>
      <w:marBottom w:val="0"/>
      <w:divBdr>
        <w:top w:val="none" w:sz="0" w:space="0" w:color="auto"/>
        <w:left w:val="none" w:sz="0" w:space="0" w:color="auto"/>
        <w:bottom w:val="none" w:sz="0" w:space="0" w:color="auto"/>
        <w:right w:val="none" w:sz="0" w:space="0" w:color="auto"/>
      </w:divBdr>
    </w:div>
    <w:div w:id="1774742049">
      <w:bodyDiv w:val="1"/>
      <w:marLeft w:val="0"/>
      <w:marRight w:val="0"/>
      <w:marTop w:val="0"/>
      <w:marBottom w:val="0"/>
      <w:divBdr>
        <w:top w:val="none" w:sz="0" w:space="0" w:color="auto"/>
        <w:left w:val="none" w:sz="0" w:space="0" w:color="auto"/>
        <w:bottom w:val="none" w:sz="0" w:space="0" w:color="auto"/>
        <w:right w:val="none" w:sz="0" w:space="0" w:color="auto"/>
      </w:divBdr>
    </w:div>
    <w:div w:id="1977908157">
      <w:bodyDiv w:val="1"/>
      <w:marLeft w:val="0"/>
      <w:marRight w:val="0"/>
      <w:marTop w:val="0"/>
      <w:marBottom w:val="0"/>
      <w:divBdr>
        <w:top w:val="none" w:sz="0" w:space="0" w:color="auto"/>
        <w:left w:val="none" w:sz="0" w:space="0" w:color="auto"/>
        <w:bottom w:val="none" w:sz="0" w:space="0" w:color="auto"/>
        <w:right w:val="none" w:sz="0" w:space="0" w:color="auto"/>
      </w:divBdr>
      <w:divsChild>
        <w:div w:id="1324704504">
          <w:marLeft w:val="0"/>
          <w:marRight w:val="0"/>
          <w:marTop w:val="0"/>
          <w:marBottom w:val="0"/>
          <w:divBdr>
            <w:top w:val="none" w:sz="0" w:space="0" w:color="auto"/>
            <w:left w:val="none" w:sz="0" w:space="0" w:color="auto"/>
            <w:bottom w:val="none" w:sz="0" w:space="0" w:color="auto"/>
            <w:right w:val="none" w:sz="0" w:space="0" w:color="auto"/>
          </w:divBdr>
          <w:divsChild>
            <w:div w:id="2141651499">
              <w:marLeft w:val="0"/>
              <w:marRight w:val="0"/>
              <w:marTop w:val="0"/>
              <w:marBottom w:val="0"/>
              <w:divBdr>
                <w:top w:val="none" w:sz="0" w:space="0" w:color="auto"/>
                <w:left w:val="none" w:sz="0" w:space="0" w:color="auto"/>
                <w:bottom w:val="none" w:sz="0" w:space="0" w:color="auto"/>
                <w:right w:val="none" w:sz="0" w:space="0" w:color="auto"/>
              </w:divBdr>
              <w:divsChild>
                <w:div w:id="1064179350">
                  <w:marLeft w:val="0"/>
                  <w:marRight w:val="0"/>
                  <w:marTop w:val="0"/>
                  <w:marBottom w:val="0"/>
                  <w:divBdr>
                    <w:top w:val="none" w:sz="0" w:space="0" w:color="auto"/>
                    <w:left w:val="none" w:sz="0" w:space="0" w:color="auto"/>
                    <w:bottom w:val="none" w:sz="0" w:space="0" w:color="auto"/>
                    <w:right w:val="none" w:sz="0" w:space="0" w:color="auto"/>
                  </w:divBdr>
                </w:div>
              </w:divsChild>
            </w:div>
            <w:div w:id="1685132011">
              <w:marLeft w:val="0"/>
              <w:marRight w:val="0"/>
              <w:marTop w:val="0"/>
              <w:marBottom w:val="0"/>
              <w:divBdr>
                <w:top w:val="none" w:sz="0" w:space="0" w:color="auto"/>
                <w:left w:val="none" w:sz="0" w:space="0" w:color="auto"/>
                <w:bottom w:val="none" w:sz="0" w:space="0" w:color="auto"/>
                <w:right w:val="none" w:sz="0" w:space="0" w:color="auto"/>
              </w:divBdr>
              <w:divsChild>
                <w:div w:id="11800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jstor.org.ezproxy1.library.usyd.edu.au/stable/23352399"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fpif.org/kicking_away_the_ladder_the_real_history_of_free_trade/" TargetMode="External"/><Relationship Id="rId11" Type="http://schemas.openxmlformats.org/officeDocument/2006/relationships/hyperlink" Target="http://www.c-r.org/downloads/Cross_border_peacebuilding_policy_brief.pdf" TargetMode="External"/><Relationship Id="rId12" Type="http://schemas.openxmlformats.org/officeDocument/2006/relationships/hyperlink" Target="http://www.un.org/africarenewal/fr/magazine/ao%C3%BBt-2011/la-microfinance-peut-elle-aider-le-d%C3%A9veloppement-en-afrique" TargetMode="External"/><Relationship Id="rId13" Type="http://schemas.openxmlformats.org/officeDocument/2006/relationships/hyperlink" Target="http://www.international-alert.org/sites/default/files/publications/201209WalkingDarkCrossBorder.pdf" TargetMode="External"/><Relationship Id="rId14" Type="http://schemas.openxmlformats.org/officeDocument/2006/relationships/hyperlink" Target="http://www.ohchr.org/Documents/Publications/GuidingPrinciplesBusinessHR_EN.pdf" TargetMode="External"/><Relationship Id="rId15" Type="http://schemas.openxmlformats.org/officeDocument/2006/relationships/hyperlink" Target="http://www.un.org/esa/africa/microfinanceinafrica.pdf" TargetMode="External"/><Relationship Id="rId16" Type="http://schemas.openxmlformats.org/officeDocument/2006/relationships/hyperlink" Target="http://www.un.org/en/africa/osaa/pdf/pubs/2013microfinanceinafrica.pdf" TargetMode="External"/><Relationship Id="rId17" Type="http://schemas.openxmlformats.org/officeDocument/2006/relationships/hyperlink" Target="http://data.worldbank.org/region/LDC"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Dwi15</b:Tag>
    <b:SourceType>JournalArticle</b:SourceType>
    <b:Guid>{D1DE7250-8F9D-2342-9CB0-6FF78C9BCFC8}</b:Guid>
    <b:Author>
      <b:Author>
        <b:NameList>
          <b:Person>
            <b:Last>Dwight</b:Last>
            <b:First>Emma</b:First>
          </b:Person>
        </b:NameList>
      </b:Author>
    </b:Author>
    <b:Title>Dissecting a Miracle: Pope Francis the Peacemaker</b:Title>
    <b:Year>2015</b:Year>
    <b:Volume>36</b:Volume>
    <b:Issue>3</b:Issue>
    <b:JournalName>Harvard International Review</b:JournalName>
    <b:RefOrder>1</b:RefOrder>
  </b:Source>
  <b:Source>
    <b:Tag>Lor14</b:Tag>
    <b:SourceType>BookSection</b:SourceType>
    <b:Guid>{C69A6C25-D1D6-D24B-8475-E7FC824D6046}</b:Guid>
    <b:Title>Separate Voting on Paragraphs</b:Title>
    <b:City>Oxford</b:City>
    <b:Year>2014</b:Year>
    <b:Author>
      <b:Author>
        <b:NameList>
          <b:Person>
            <b:Last>Sievers</b:Last>
            <b:First>Lorraine</b:First>
          </b:Person>
          <b:Person>
            <b:Last>Daws</b:Last>
            <b:First>Sam</b:First>
          </b:Person>
        </b:NameList>
      </b:Author>
      <b:BookAuthor>
        <b:NameList>
          <b:Person>
            <b:Last>Sievers</b:Last>
            <b:First>Lorraine</b:First>
          </b:Person>
          <b:Person>
            <b:Last>Daws</b:Last>
            <b:First>Sam</b:First>
          </b:Person>
        </b:NameList>
      </b:BookAuthor>
    </b:Author>
    <b:BookTitle>The Procedure of the UN Security Council</b:BookTitle>
    <b:Publisher>OUP Oxford</b:Publisher>
    <b:Pages>333</b:Pages>
    <b:RefOrder>2</b:RefOrder>
  </b:Source>
  <b:Source>
    <b:Tag>Jon08</b:Tag>
    <b:SourceType>JournalArticle</b:SourceType>
    <b:Guid>{AF7DB575-745F-3F46-822E-232E9DBC6BDA}</b:Guid>
    <b:Title>Countering Terrorist Finance: A Work, Mostly in Progress</b:Title>
    <b:Year>2008</b:Year>
    <b:Volume>618</b:Volume>
    <b:Pages>112-132</b:Pages>
    <b:Author>
      <b:Author>
        <b:NameList>
          <b:Person>
            <b:Last>Winer</b:Last>
            <b:First>Jonathan</b:First>
            <b:Middle>M.</b:Middle>
          </b:Person>
        </b:NameList>
      </b:Author>
    </b:Author>
    <b:JournalName>The ANNALS of the American Academy of Political and Social Science</b:JournalName>
    <b:Issue>1</b:Issue>
    <b:RefOrder>3</b:RefOrder>
  </b:Source>
  <b:Source>
    <b:Tag>Raj16</b:Tag>
    <b:SourceType>ArticleInAPeriodical</b:SourceType>
    <b:Guid>{9AB7B726-194C-5844-B725-50703459EE79}</b:Guid>
    <b:Title>What Cuba Can Teach Us about Food and Climate Change</b:Title>
    <b:Year>2016</b:Year>
    <b:Month>January</b:Month>
    <b:Day>4</b:Day>
    <b:Author>
      <b:Author>
        <b:NameList>
          <b:Person>
            <b:Last>Patel</b:Last>
            <b:First>Raj</b:First>
          </b:Person>
        </b:NameList>
      </b:Author>
    </b:Author>
    <b:PeriodicalTitle>New Republic </b:PeriodicalTitle>
    <b:RefOrder>4</b:RefOrder>
  </b:Source>
  <b:Source>
    <b:Tag>Wil16</b:Tag>
    <b:SourceType>DocumentFromInternetSite</b:SourceType>
    <b:Guid>{02DDE01E-20B1-FC4A-A744-36BA36EF3FAD}</b:Guid>
    <b:Title>The Anti-Empire Report #144</b:Title>
    <b:Year>2016</b:Year>
    <b:Month>March</b:Month>
    <b:Day>11</b:Day>
    <b:Author>
      <b:Author>
        <b:NameList>
          <b:Person>
            <b:Last>Blum</b:Last>
            <b:First>William</b:First>
          </b:Person>
        </b:NameList>
      </b:Author>
    </b:Author>
    <b:InternetSiteTitle>William Blum</b:InternetSiteTitle>
    <b:URL>http://williamblum.org/aer/read/144</b:URL>
    <b:YearAccessed>2016</b:YearAccessed>
    <b:MonthAccessed>April</b:MonthAccessed>
    <b:DayAccessed>7</b:DayAccessed>
    <b:RefOrder>5</b:RefOrder>
  </b:Source>
  <b:Source>
    <b:Tag>Amy16</b:Tag>
    <b:SourceType>ArticleInAPeriodical</b:SourceType>
    <b:Guid>{72038025-DA71-A44F-A059-D3E5F6157AFE}</b:Guid>
    <b:Title>A Most Unhappy New Year at Guantanamo</b:Title>
    <b:Year>2016</b:Year>
    <b:Month>January</b:Month>
    <b:Day>4</b:Day>
    <b:Author>
      <b:Author>
        <b:NameList>
          <b:Person>
            <b:Last>Moynihan</b:Last>
            <b:First>Amy</b:First>
            <b:Middle>Goodman and Denis</b:Middle>
          </b:Person>
        </b:NameList>
      </b:Author>
    </b:Author>
    <b:PeriodicalTitle>Democracy Now!</b:PeriodicalTitle>
    <b:RefOrder>6</b:RefOrder>
  </b:Source>
  <b:Source>
    <b:Tag>Mar14</b:Tag>
    <b:SourceType>Book</b:SourceType>
    <b:Guid>{32023410-1620-A84F-9F1E-15820F67754A}</b:Guid>
    <b:Title>From Principle to Practice: A User’s Guide to Do No Harm</b:Title>
    <b:Publisher>CDA Collaborative Learning projects</b:Publisher>
    <b:City>Cambridge</b:City>
    <b:Year>2014</b:Year>
    <b:Author>
      <b:Author>
        <b:NameList>
          <b:Person>
            <b:Last>Wallace</b:Last>
            <b:First>Marshall</b:First>
          </b:Person>
        </b:NameList>
      </b:Author>
    </b:Author>
    <b:RefOrder>4</b:RefOrder>
  </b:Source>
  <b:Source>
    <b:Tag>Thu04</b:Tag>
    <b:SourceType>ArticleInAPeriodical</b:SourceType>
    <b:Guid>{963EF1AF-327D-164B-B007-ACBE7016F84D}</b:Guid>
    <b:Author>
      <b:Author>
        <b:NameList>
          <b:Person>
            <b:Last>Thusi</b:Last>
            <b:First>Thokozani.</b:First>
          </b:Person>
        </b:NameList>
      </b:Author>
    </b:Author>
    <b:Title>The changing concept of disarmament in Africa.</b:Title>
    <b:Year>2004</b:Year>
    <b:PeriodicalTitle>A Step Toward</b:PeriodicalTitle>
    <b:RefOrder>5</b:RefOrder>
  </b:Source>
  <b:Source>
    <b:Tag>Ade11</b:Tag>
    <b:SourceType>ArticleInAPeriodical</b:SourceType>
    <b:Guid>{AEF66940-295F-C442-8772-D2FF2C97FEE5}</b:Guid>
    <b:Author>
      <b:Author>
        <b:NameList>
          <b:Person>
            <b:Last>Oyeniyi</b:Last>
            <b:First>Adeleye</b:First>
          </b:Person>
        </b:NameList>
      </b:Author>
    </b:Author>
    <b:Title>Conflict and Violence in Africa: Causes, Sources and Types</b:Title>
    <b:PeriodicalTitle>TRANSCEND Media Service</b:PeriodicalTitle>
    <b:Year>2011</b:Year>
    <b:Month>February</b:Month>
    <b:Day>28</b:Day>
    <b:RefOrder>2</b:RefOrder>
  </b:Source>
  <b:Source>
    <b:Tag>Kem00</b:Tag>
    <b:SourceType>BookSection</b:SourceType>
    <b:Guid>{AD746094-2CAF-DC46-A307-1CECE478BC2D}</b:Guid>
    <b:Title>Corruption and Development in Africa</b:Title>
    <b:Publisher>Palgrave Macmillan UK</b:Publisher>
    <b:Year>2000</b:Year>
    <b:Pages>17-39</b:Pages>
    <b:Author>
      <b:Author>
        <b:NameList>
          <b:Person>
            <b:Last>Hope</b:Last>
            <b:First>Kempe</b:First>
            <b:Middle>Ronald</b:Middle>
          </b:Person>
        </b:NameList>
      </b:Author>
      <b:BookAuthor>
        <b:NameList>
          <b:Person>
            <b:Last>Hope</b:Last>
            <b:First>Kempe</b:First>
            <b:Middle>Ronald</b:Middle>
          </b:Person>
        </b:NameList>
      </b:BookAuthor>
    </b:Author>
    <b:BookTitle>Corruption and Development in Africa</b:BookTitle>
    <b:RefOrder>3</b:RefOrder>
  </b:Source>
  <b:Source>
    <b:Tag>Tha15</b:Tag>
    <b:SourceType>ArticleInAPeriodical</b:SourceType>
    <b:Guid>{22201B7A-132D-0542-B396-779FABB8417B}</b:Guid>
    <b:Title>NGOs Urge Commission of Inquiry to Probe Sexual Abuse in U.N. Peacekeeping</b:Title>
    <b:Year>2015</b:Year>
    <b:Author>
      <b:Author>
        <b:NameList>
          <b:Person>
            <b:Last>Deen</b:Last>
            <b:First>Thalif</b:First>
          </b:Person>
        </b:NameList>
      </b:Author>
    </b:Author>
    <b:PeriodicalTitle>TRANSCEND Media Service</b:PeriodicalTitle>
    <b:Month>May</b:Month>
    <b:Day>18</b:Day>
    <b:RefOrder>6</b:RefOrder>
  </b:Source>
  <b:Source>
    <b:Tag>Joh16</b:Tag>
    <b:SourceType>ArticleInAPeriodical</b:SourceType>
    <b:Guid>{8C7D8450-42A9-FF46-8A0E-6FFD0B2966B5}</b:Guid>
    <b:Author>
      <b:Author>
        <b:NameList>
          <b:Person>
            <b:Last>Galtung</b:Last>
            <b:First>Johan</b:First>
          </b:Person>
        </b:NameList>
      </b:Author>
    </b:Author>
    <b:Title>Police Mediation: An Idea Whose Time Has Come</b:Title>
    <b:PeriodicalTitle>TRANSCEND Media Service</b:PeriodicalTitle>
    <b:Year>2016</b:Year>
    <b:Month>January</b:Month>
    <b:Day>25</b:Day>
    <b:RefOrder>1</b:RefOrder>
  </b:Source>
  <b:Source>
    <b:Tag>Omo10</b:Tag>
    <b:SourceType>JournalArticle</b:SourceType>
    <b:Guid>{4DC5813D-D890-6C47-87CB-5EDE1927B29D}</b:Guid>
    <b:Title>Pastoralism in the Horn of Africa: the conflict economy and arms control.</b:Title>
    <b:Year>2010</b:Year>
    <b:Volume>2</b:Volume>
    <b:Issue>5</b:Issue>
    <b:Author>
      <b:Author>
        <b:NameList>
          <b:Person>
            <b:Last>Omondi</b:Last>
            <b:First>Paul</b:First>
          </b:Person>
        </b:NameList>
      </b:Author>
    </b:Author>
    <b:JournalName>Arms Control</b:JournalName>
    <b:RefOrder>7</b:RefOrder>
  </b:Source>
</b:Sources>
</file>

<file path=customXml/itemProps1.xml><?xml version="1.0" encoding="utf-8"?>
<ds:datastoreItem xmlns:ds="http://schemas.openxmlformats.org/officeDocument/2006/customXml" ds:itemID="{5E7772F3-2740-CB4E-89BE-75EF19CA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2858</Words>
  <Characters>16294</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Wonderplatz</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Tiller</dc:creator>
  <cp:lastModifiedBy>Natalee Kwee</cp:lastModifiedBy>
  <cp:revision>4</cp:revision>
  <cp:lastPrinted>2016-04-11T04:48:00Z</cp:lastPrinted>
  <dcterms:created xsi:type="dcterms:W3CDTF">2016-04-25T02:43:00Z</dcterms:created>
  <dcterms:modified xsi:type="dcterms:W3CDTF">2016-04-25T02:50:00Z</dcterms:modified>
</cp:coreProperties>
</file>